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43436925" w:rsidR="009F53A7" w:rsidRPr="00B33E27" w:rsidRDefault="00423D7B" w:rsidP="009F53A7">
      <w:pPr>
        <w:pStyle w:val="CRCoverPage"/>
        <w:tabs>
          <w:tab w:val="right" w:pos="9639"/>
        </w:tabs>
        <w:spacing w:after="0"/>
        <w:jc w:val="both"/>
        <w:rPr>
          <w:rFonts w:eastAsia="宋体" w:cs="Arial"/>
          <w:b/>
          <w:i/>
          <w:noProof/>
          <w:sz w:val="24"/>
          <w:szCs w:val="24"/>
          <w:lang w:val="de-DE" w:eastAsia="zh-CN"/>
        </w:rPr>
      </w:pPr>
      <w:bookmarkStart w:id="0" w:name="OLE_LINK1"/>
      <w:r w:rsidRPr="00423D7B">
        <w:rPr>
          <w:rFonts w:cs="Arial"/>
          <w:b/>
          <w:noProof/>
          <w:sz w:val="24"/>
          <w:szCs w:val="24"/>
          <w:lang w:val="de-DE"/>
        </w:rPr>
        <w:t>3GPP TSG RAN WG1 #9</w:t>
      </w:r>
      <w:r w:rsidR="000E55C7">
        <w:rPr>
          <w:rFonts w:cs="Arial"/>
          <w:b/>
          <w:noProof/>
          <w:sz w:val="24"/>
          <w:szCs w:val="24"/>
          <w:lang w:val="de-DE"/>
        </w:rPr>
        <w:t>8</w:t>
      </w:r>
      <w:r w:rsidR="009F53A7">
        <w:rPr>
          <w:rFonts w:eastAsia="宋体" w:cs="Arial"/>
          <w:b/>
          <w:noProof/>
          <w:sz w:val="24"/>
          <w:szCs w:val="24"/>
          <w:lang w:val="de-DE" w:eastAsia="zh-CN"/>
        </w:rPr>
        <w:tab/>
      </w:r>
      <w:r w:rsidR="00C97E82" w:rsidRPr="00C97E82">
        <w:rPr>
          <w:rFonts w:cs="Arial"/>
          <w:b/>
          <w:bCs/>
          <w:sz w:val="24"/>
          <w:szCs w:val="24"/>
          <w:lang w:val="en-US" w:eastAsia="ja-JP"/>
        </w:rPr>
        <w:t>R1-190</w:t>
      </w:r>
      <w:r w:rsidR="008E3DC6">
        <w:rPr>
          <w:rFonts w:cs="Arial"/>
          <w:b/>
          <w:bCs/>
          <w:sz w:val="24"/>
          <w:szCs w:val="24"/>
          <w:lang w:val="en-US" w:eastAsia="ja-JP"/>
        </w:rPr>
        <w:t>8219</w:t>
      </w:r>
    </w:p>
    <w:bookmarkEnd w:id="0"/>
    <w:p w14:paraId="662C5750" w14:textId="6393381C" w:rsidR="00D459C1" w:rsidRDefault="000E55C7" w:rsidP="00AB3E8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Pr</w:t>
      </w:r>
      <w:r>
        <w:rPr>
          <w:rFonts w:ascii="Arial" w:eastAsiaTheme="minorEastAsia" w:hAnsi="Arial" w:cs="Arial" w:hint="eastAsia"/>
          <w:b/>
          <w:bCs/>
          <w:lang w:eastAsia="zh-CN"/>
        </w:rPr>
        <w:t>ague</w:t>
      </w:r>
      <w:r w:rsidR="005360D4" w:rsidRPr="0059205F">
        <w:rPr>
          <w:rFonts w:ascii="Arial" w:eastAsia="MS Mincho" w:hAnsi="Arial" w:cs="Arial"/>
          <w:b/>
          <w:bCs/>
          <w:lang w:eastAsia="ja-JP"/>
        </w:rPr>
        <w:t xml:space="preserve">, </w:t>
      </w:r>
      <w:r>
        <w:rPr>
          <w:rFonts w:ascii="Arial" w:eastAsia="MS Mincho" w:hAnsi="Arial" w:cs="Arial"/>
          <w:b/>
          <w:bCs/>
          <w:lang w:eastAsia="ja-JP"/>
        </w:rPr>
        <w:t>CZ</w:t>
      </w:r>
      <w:r w:rsidR="005360D4">
        <w:rPr>
          <w:rFonts w:ascii="Arial" w:eastAsia="MS Mincho" w:hAnsi="Arial" w:cs="Arial"/>
          <w:b/>
          <w:bCs/>
          <w:lang w:eastAsia="ja-JP"/>
        </w:rPr>
        <w:t xml:space="preserve">, </w:t>
      </w:r>
      <w:r>
        <w:rPr>
          <w:rFonts w:ascii="Arial" w:eastAsia="MS Mincho" w:hAnsi="Arial" w:cs="Arial"/>
          <w:b/>
          <w:bCs/>
          <w:lang w:eastAsia="ja-JP"/>
        </w:rPr>
        <w:t>August</w:t>
      </w:r>
      <w:r w:rsidR="00BD12C9">
        <w:rPr>
          <w:rFonts w:ascii="Arial" w:eastAsia="MS Mincho" w:hAnsi="Arial" w:cs="Arial"/>
          <w:b/>
          <w:bCs/>
          <w:lang w:eastAsia="ja-JP"/>
        </w:rPr>
        <w:t xml:space="preserve"> </w:t>
      </w:r>
      <w:r>
        <w:rPr>
          <w:rFonts w:ascii="Arial" w:eastAsia="MS Mincho" w:hAnsi="Arial" w:cs="Arial"/>
          <w:b/>
          <w:bCs/>
          <w:lang w:eastAsia="ja-JP"/>
        </w:rPr>
        <w:t>26</w:t>
      </w:r>
      <w:r w:rsidR="005360D4" w:rsidRPr="00044495">
        <w:rPr>
          <w:rFonts w:ascii="Arial" w:eastAsia="MS Mincho" w:hAnsi="Arial" w:cs="Arial"/>
          <w:b/>
          <w:bCs/>
          <w:vertAlign w:val="superscript"/>
          <w:lang w:eastAsia="ja-JP"/>
        </w:rPr>
        <w:t>th</w:t>
      </w:r>
      <w:r w:rsidR="005360D4" w:rsidRPr="0059205F">
        <w:rPr>
          <w:rFonts w:ascii="Arial" w:eastAsia="MS Mincho" w:hAnsi="Arial" w:cs="Arial"/>
          <w:b/>
          <w:bCs/>
          <w:lang w:eastAsia="ja-JP"/>
        </w:rPr>
        <w:t xml:space="preserve"> – </w:t>
      </w:r>
      <w:r>
        <w:rPr>
          <w:rFonts w:ascii="Arial" w:eastAsia="MS Mincho" w:hAnsi="Arial" w:cs="Arial"/>
          <w:b/>
          <w:bCs/>
          <w:lang w:eastAsia="ja-JP"/>
        </w:rPr>
        <w:t>30</w:t>
      </w:r>
      <w:r w:rsidR="005360D4" w:rsidRPr="00044495">
        <w:rPr>
          <w:rFonts w:ascii="Arial" w:eastAsia="MS Mincho" w:hAnsi="Arial" w:cs="Arial"/>
          <w:b/>
          <w:bCs/>
          <w:vertAlign w:val="superscript"/>
          <w:lang w:eastAsia="ja-JP"/>
        </w:rPr>
        <w:t>t</w:t>
      </w:r>
      <w:r w:rsidR="005360D4">
        <w:rPr>
          <w:rFonts w:ascii="Arial" w:eastAsia="MS Mincho" w:hAnsi="Arial" w:cs="Arial"/>
          <w:b/>
          <w:bCs/>
          <w:vertAlign w:val="superscript"/>
          <w:lang w:eastAsia="ja-JP"/>
        </w:rPr>
        <w:t>h</w:t>
      </w:r>
      <w:r w:rsidR="005360D4" w:rsidRPr="0059205F">
        <w:rPr>
          <w:rFonts w:ascii="Arial" w:eastAsia="MS Mincho" w:hAnsi="Arial" w:cs="Arial"/>
          <w:b/>
          <w:bCs/>
          <w:lang w:eastAsia="ja-JP"/>
        </w:rPr>
        <w:t>, 2019</w:t>
      </w:r>
    </w:p>
    <w:p w14:paraId="6E281400" w14:textId="77777777" w:rsidR="00423D7B" w:rsidRPr="00423D7B" w:rsidRDefault="00423D7B" w:rsidP="00AB3E8F">
      <w:pPr>
        <w:pBdr>
          <w:bottom w:val="single" w:sz="12" w:space="1" w:color="auto"/>
        </w:pBdr>
        <w:tabs>
          <w:tab w:val="left" w:pos="1985"/>
        </w:tabs>
        <w:jc w:val="both"/>
        <w:rPr>
          <w:rFonts w:ascii="Arial" w:hAnsi="Arial"/>
          <w:b/>
          <w:lang w:eastAsia="ja-JP"/>
        </w:rPr>
      </w:pPr>
    </w:p>
    <w:p w14:paraId="438CB38C" w14:textId="214551A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D12C9">
        <w:rPr>
          <w:rFonts w:ascii="Arial" w:hAnsi="Arial" w:cs="Arial"/>
          <w:b/>
        </w:rPr>
        <w:t>2.1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4C53AEF"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644808" w:rsidRPr="00644808">
        <w:rPr>
          <w:rFonts w:ascii="Arial" w:hAnsi="Arial" w:cs="Arial"/>
          <w:b/>
        </w:rPr>
        <w:t>Discussion on mode 1 resource allocation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F6A6BF0" w14:textId="453473ED" w:rsidR="007B1A51" w:rsidRDefault="00E4253D" w:rsidP="007B1A51">
      <w:pPr>
        <w:pStyle w:val="a6"/>
        <w:spacing w:afterLines="50" w:after="156"/>
        <w:jc w:val="both"/>
        <w:rPr>
          <w:rFonts w:eastAsia="MS Mincho"/>
          <w:sz w:val="20"/>
          <w:szCs w:val="20"/>
          <w:lang w:eastAsia="ja-JP"/>
        </w:rPr>
      </w:pPr>
      <w:r>
        <w:rPr>
          <w:rFonts w:eastAsia="宋体"/>
          <w:sz w:val="20"/>
          <w:szCs w:val="20"/>
          <w:lang w:eastAsia="zh-CN"/>
        </w:rPr>
        <w:t>According to the WID</w:t>
      </w:r>
      <w:r w:rsidR="000E55C7">
        <w:rPr>
          <w:rFonts w:eastAsia="宋体"/>
          <w:sz w:val="20"/>
          <w:szCs w:val="20"/>
          <w:lang w:eastAsia="zh-CN"/>
        </w:rPr>
        <w:t xml:space="preserve"> of Rel-16 NR V2X [1]</w:t>
      </w:r>
      <w:r>
        <w:rPr>
          <w:rFonts w:eastAsia="宋体"/>
          <w:sz w:val="20"/>
          <w:szCs w:val="20"/>
          <w:lang w:eastAsia="zh-CN"/>
        </w:rPr>
        <w:t xml:space="preserve">, one of the objectives is to specify solutions for </w:t>
      </w:r>
      <w:r w:rsidR="007B1A51" w:rsidRPr="00112B2D">
        <w:rPr>
          <w:rFonts w:eastAsia="MS Mincho"/>
          <w:sz w:val="20"/>
          <w:szCs w:val="20"/>
          <w:lang w:eastAsia="ja-JP"/>
        </w:rPr>
        <w:t xml:space="preserve">mode 1 resource allocation. In </w:t>
      </w:r>
      <w:r w:rsidR="007B1A51">
        <w:rPr>
          <w:rFonts w:eastAsia="MS Mincho"/>
          <w:sz w:val="20"/>
          <w:szCs w:val="20"/>
          <w:lang w:eastAsia="ja-JP"/>
        </w:rPr>
        <w:t xml:space="preserve">the </w:t>
      </w:r>
      <w:r w:rsidR="007B1A51" w:rsidRPr="00112B2D">
        <w:rPr>
          <w:rFonts w:eastAsia="MS Mincho"/>
          <w:sz w:val="20"/>
          <w:szCs w:val="20"/>
          <w:lang w:eastAsia="ja-JP"/>
        </w:rPr>
        <w:t>RAN1#</w:t>
      </w:r>
      <w:r w:rsidR="000E55C7" w:rsidRPr="00112B2D">
        <w:rPr>
          <w:rFonts w:eastAsia="MS Mincho"/>
          <w:sz w:val="20"/>
          <w:szCs w:val="20"/>
          <w:lang w:eastAsia="ja-JP"/>
        </w:rPr>
        <w:t>9</w:t>
      </w:r>
      <w:r w:rsidR="000E55C7">
        <w:rPr>
          <w:rFonts w:eastAsia="MS Mincho"/>
          <w:sz w:val="20"/>
          <w:szCs w:val="20"/>
          <w:lang w:eastAsia="ja-JP"/>
        </w:rPr>
        <w:t>7</w:t>
      </w:r>
      <w:r w:rsidR="000E55C7" w:rsidRPr="00112B2D">
        <w:rPr>
          <w:rFonts w:eastAsia="MS Mincho"/>
          <w:sz w:val="20"/>
          <w:szCs w:val="20"/>
          <w:lang w:eastAsia="ja-JP"/>
        </w:rPr>
        <w:t xml:space="preserve"> </w:t>
      </w:r>
      <w:r w:rsidR="007B1A51" w:rsidRPr="00112B2D">
        <w:rPr>
          <w:rFonts w:eastAsia="MS Mincho"/>
          <w:sz w:val="20"/>
          <w:szCs w:val="20"/>
          <w:lang w:eastAsia="ja-JP"/>
        </w:rPr>
        <w:t>meeting, the following agreement</w:t>
      </w:r>
      <w:r w:rsidR="007B1A51">
        <w:rPr>
          <w:rFonts w:eastAsia="MS Mincho"/>
          <w:sz w:val="20"/>
          <w:szCs w:val="20"/>
          <w:lang w:eastAsia="ja-JP"/>
        </w:rPr>
        <w:t>s</w:t>
      </w:r>
      <w:r w:rsidR="007B1A51" w:rsidRPr="00112B2D">
        <w:rPr>
          <w:rFonts w:eastAsia="MS Mincho"/>
          <w:sz w:val="20"/>
          <w:szCs w:val="20"/>
          <w:lang w:eastAsia="ja-JP"/>
        </w:rPr>
        <w:t xml:space="preserve"> </w:t>
      </w:r>
      <w:r w:rsidR="007B1A51">
        <w:rPr>
          <w:rFonts w:eastAsia="MS Mincho"/>
          <w:sz w:val="20"/>
          <w:szCs w:val="20"/>
          <w:lang w:eastAsia="ja-JP"/>
        </w:rPr>
        <w:t>have been achieved for</w:t>
      </w:r>
      <w:r w:rsidR="007B1A51" w:rsidRPr="00112B2D">
        <w:rPr>
          <w:rFonts w:eastAsia="MS Mincho"/>
          <w:sz w:val="20"/>
          <w:szCs w:val="20"/>
          <w:lang w:eastAsia="ja-JP"/>
        </w:rPr>
        <w:t xml:space="preserve"> mode 1 resource allocation. </w:t>
      </w:r>
    </w:p>
    <w:p w14:paraId="70BB9F77" w14:textId="545FB999" w:rsidR="007B1A51" w:rsidRDefault="007B1A51" w:rsidP="005540DA">
      <w:pPr>
        <w:spacing w:beforeLines="50" w:before="156" w:afterLines="50" w:after="156"/>
        <w:jc w:val="both"/>
        <w:rPr>
          <w:rFonts w:eastAsia="MS Mincho"/>
          <w:sz w:val="20"/>
          <w:szCs w:val="20"/>
          <w:lang w:eastAsia="ja-JP"/>
        </w:rPr>
      </w:pPr>
      <w:r>
        <w:rPr>
          <w:noProof/>
          <w:lang w:eastAsia="zh-CN"/>
        </w:rPr>
        <mc:AlternateContent>
          <mc:Choice Requires="wps">
            <w:drawing>
              <wp:inline distT="0" distB="0" distL="0" distR="0" wp14:anchorId="74C24C14" wp14:editId="61EA2CA4">
                <wp:extent cx="6131859" cy="2651760"/>
                <wp:effectExtent l="0" t="0" r="21590" b="15240"/>
                <wp:docPr id="6" name="テキスト ボックス 1"/>
                <wp:cNvGraphicFramePr/>
                <a:graphic xmlns:a="http://schemas.openxmlformats.org/drawingml/2006/main">
                  <a:graphicData uri="http://schemas.microsoft.com/office/word/2010/wordprocessingShape">
                    <wps:wsp>
                      <wps:cNvSpPr txBox="1"/>
                      <wps:spPr>
                        <a:xfrm>
                          <a:off x="0" y="0"/>
                          <a:ext cx="6131859" cy="2651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D7E56F" w14:textId="69EF5C90" w:rsidR="00C22AE9" w:rsidRPr="005540DA" w:rsidRDefault="00C22AE9" w:rsidP="00C22AE9">
                            <w:pPr>
                              <w:rPr>
                                <w:sz w:val="20"/>
                                <w:szCs w:val="20"/>
                              </w:rPr>
                            </w:pPr>
                            <w:r w:rsidRPr="005540DA">
                              <w:rPr>
                                <w:sz w:val="20"/>
                                <w:szCs w:val="20"/>
                                <w:highlight w:val="green"/>
                              </w:rPr>
                              <w:t xml:space="preserve"> Agreements</w:t>
                            </w:r>
                            <w:r w:rsidRPr="005540DA">
                              <w:rPr>
                                <w:sz w:val="20"/>
                                <w:szCs w:val="20"/>
                              </w:rPr>
                              <w:t>:</w:t>
                            </w:r>
                          </w:p>
                          <w:p w14:paraId="228985D4" w14:textId="77777777" w:rsidR="00C22AE9" w:rsidRPr="005540DA" w:rsidRDefault="00C22AE9" w:rsidP="00C22AE9">
                            <w:pPr>
                              <w:pStyle w:val="afd"/>
                              <w:numPr>
                                <w:ilvl w:val="0"/>
                                <w:numId w:val="21"/>
                              </w:numPr>
                              <w:ind w:firstLineChars="0"/>
                              <w:rPr>
                                <w:sz w:val="20"/>
                                <w:szCs w:val="20"/>
                                <w:lang w:eastAsia="ja-JP"/>
                              </w:rPr>
                            </w:pPr>
                            <w:r w:rsidRPr="005540DA">
                              <w:rPr>
                                <w:sz w:val="20"/>
                                <w:szCs w:val="20"/>
                                <w:lang w:eastAsia="ja-JP"/>
                              </w:rPr>
                              <w:t>Sidelink HARQ ACK/NACK report from transmitter UE to gNB is supported with details FFS.</w:t>
                            </w:r>
                          </w:p>
                          <w:p w14:paraId="10DFD9D4" w14:textId="77777777" w:rsidR="00C22AE9" w:rsidRPr="005540DA" w:rsidRDefault="00C22AE9" w:rsidP="00C22AE9">
                            <w:pPr>
                              <w:pStyle w:val="afd"/>
                              <w:ind w:left="800" w:firstLine="400"/>
                              <w:rPr>
                                <w:sz w:val="20"/>
                                <w:szCs w:val="20"/>
                                <w:lang w:eastAsia="ja-JP"/>
                              </w:rPr>
                            </w:pPr>
                            <w:r w:rsidRPr="005540DA">
                              <w:rPr>
                                <w:sz w:val="20"/>
                                <w:szCs w:val="20"/>
                                <w:lang w:eastAsia="ja-JP"/>
                              </w:rPr>
                              <w:t>Note: this reverts the following agreement from RAN1#96:</w:t>
                            </w:r>
                          </w:p>
                          <w:p w14:paraId="76B45C40" w14:textId="77777777" w:rsidR="00C22AE9" w:rsidRPr="005540DA" w:rsidRDefault="00C22AE9" w:rsidP="00C22AE9">
                            <w:pPr>
                              <w:pStyle w:val="afd"/>
                              <w:numPr>
                                <w:ilvl w:val="1"/>
                                <w:numId w:val="21"/>
                              </w:numPr>
                              <w:ind w:firstLineChars="0"/>
                              <w:rPr>
                                <w:sz w:val="20"/>
                                <w:szCs w:val="20"/>
                                <w:lang w:eastAsia="ja-JP"/>
                              </w:rPr>
                            </w:pPr>
                            <w:r w:rsidRPr="005540DA">
                              <w:rPr>
                                <w:sz w:val="20"/>
                                <w:szCs w:val="20"/>
                                <w:lang w:eastAsia="ja-JP"/>
                              </w:rPr>
                              <w:t>Sidelink HARQ ACK/NACK report from UE to gNB is not supported in Rel-16.</w:t>
                            </w:r>
                          </w:p>
                          <w:p w14:paraId="0043F2F9" w14:textId="77777777" w:rsidR="00C22AE9" w:rsidRPr="005540DA" w:rsidRDefault="00C22AE9" w:rsidP="00C22AE9">
                            <w:pPr>
                              <w:pStyle w:val="afd"/>
                              <w:numPr>
                                <w:ilvl w:val="0"/>
                                <w:numId w:val="21"/>
                              </w:numPr>
                              <w:ind w:firstLineChars="0"/>
                              <w:rPr>
                                <w:sz w:val="20"/>
                                <w:szCs w:val="20"/>
                                <w:lang w:eastAsia="ja-JP"/>
                              </w:rPr>
                            </w:pPr>
                            <w:r w:rsidRPr="005540DA">
                              <w:rPr>
                                <w:sz w:val="20"/>
                                <w:szCs w:val="20"/>
                                <w:lang w:eastAsia="ja-JP"/>
                              </w:rPr>
                              <w:t>SR/BSR report to gNB for the purpose of requesting resources for HARQ retransmission is not supported.</w:t>
                            </w:r>
                          </w:p>
                          <w:p w14:paraId="49CCE757" w14:textId="1EBEE28C" w:rsidR="00C22AE9" w:rsidRPr="005540DA" w:rsidRDefault="00C22AE9" w:rsidP="00C22AE9">
                            <w:pPr>
                              <w:rPr>
                                <w:sz w:val="20"/>
                                <w:szCs w:val="20"/>
                                <w:lang w:eastAsia="ja-JP"/>
                              </w:rPr>
                            </w:pPr>
                            <w:r w:rsidRPr="005540DA">
                              <w:rPr>
                                <w:sz w:val="20"/>
                                <w:szCs w:val="20"/>
                                <w:lang w:eastAsia="ja-JP"/>
                              </w:rPr>
                              <w:t xml:space="preserve">Send an LS to RAN2 with the agreement – </w:t>
                            </w:r>
                            <w:hyperlink r:id="rId8" w:history="1">
                              <w:r w:rsidRPr="005540DA">
                                <w:rPr>
                                  <w:rStyle w:val="af2"/>
                                  <w:b/>
                                  <w:sz w:val="20"/>
                                  <w:szCs w:val="20"/>
                                  <w:lang w:eastAsia="ja-JP"/>
                                </w:rPr>
                                <w:t>R1-1907889</w:t>
                              </w:r>
                            </w:hyperlink>
                            <w:r w:rsidRPr="005540DA">
                              <w:rPr>
                                <w:b/>
                                <w:sz w:val="20"/>
                                <w:szCs w:val="20"/>
                                <w:lang w:eastAsia="ja-JP"/>
                              </w:rPr>
                              <w:t xml:space="preserve">, </w:t>
                            </w:r>
                            <w:r w:rsidRPr="005540DA">
                              <w:rPr>
                                <w:sz w:val="20"/>
                                <w:szCs w:val="20"/>
                                <w:lang w:eastAsia="ja-JP"/>
                              </w:rPr>
                              <w:t xml:space="preserve">which is </w:t>
                            </w:r>
                            <w:r w:rsidRPr="005540DA">
                              <w:rPr>
                                <w:sz w:val="20"/>
                                <w:szCs w:val="20"/>
                                <w:highlight w:val="green"/>
                                <w:lang w:eastAsia="ja-JP"/>
                              </w:rPr>
                              <w:t xml:space="preserve">approved </w:t>
                            </w:r>
                            <w:r w:rsidRPr="005540DA">
                              <w:rPr>
                                <w:sz w:val="20"/>
                                <w:szCs w:val="20"/>
                                <w:lang w:eastAsia="ja-JP"/>
                              </w:rPr>
                              <w:t xml:space="preserve">with final LS in </w:t>
                            </w:r>
                            <w:r w:rsidRPr="005540DA">
                              <w:rPr>
                                <w:sz w:val="20"/>
                                <w:szCs w:val="20"/>
                                <w:highlight w:val="green"/>
                                <w:lang w:eastAsia="ja-JP"/>
                              </w:rPr>
                              <w:t>R1-1907905</w:t>
                            </w:r>
                          </w:p>
                          <w:p w14:paraId="54D3C6E1" w14:textId="77777777" w:rsidR="00C22AE9" w:rsidRPr="005540DA" w:rsidRDefault="00C22AE9" w:rsidP="00C22AE9">
                            <w:pPr>
                              <w:rPr>
                                <w:sz w:val="20"/>
                                <w:szCs w:val="20"/>
                              </w:rPr>
                            </w:pPr>
                          </w:p>
                          <w:p w14:paraId="5B817888" w14:textId="77777777" w:rsidR="00C22AE9" w:rsidRPr="005540DA" w:rsidRDefault="00C22AE9" w:rsidP="00C22AE9">
                            <w:pPr>
                              <w:rPr>
                                <w:sz w:val="20"/>
                                <w:szCs w:val="20"/>
                              </w:rPr>
                            </w:pPr>
                            <w:r w:rsidRPr="005540DA">
                              <w:rPr>
                                <w:sz w:val="20"/>
                                <w:szCs w:val="20"/>
                                <w:highlight w:val="green"/>
                              </w:rPr>
                              <w:t>Agreements</w:t>
                            </w:r>
                            <w:r w:rsidRPr="005540DA">
                              <w:rPr>
                                <w:sz w:val="20"/>
                                <w:szCs w:val="20"/>
                              </w:rPr>
                              <w:t>:</w:t>
                            </w:r>
                          </w:p>
                          <w:p w14:paraId="10F9EE99" w14:textId="77777777" w:rsidR="00C22AE9" w:rsidRPr="005540DA" w:rsidRDefault="00C22AE9" w:rsidP="00C22AE9">
                            <w:pPr>
                              <w:pStyle w:val="afd"/>
                              <w:numPr>
                                <w:ilvl w:val="0"/>
                                <w:numId w:val="21"/>
                              </w:numPr>
                              <w:ind w:firstLineChars="0"/>
                              <w:rPr>
                                <w:sz w:val="20"/>
                                <w:szCs w:val="20"/>
                                <w:lang w:eastAsia="ja-JP"/>
                              </w:rPr>
                            </w:pPr>
                            <w:r w:rsidRPr="005540DA">
                              <w:rPr>
                                <w:sz w:val="20"/>
                                <w:szCs w:val="20"/>
                                <w:lang w:eastAsia="ja-JP"/>
                              </w:rPr>
                              <w:t>NR sidelink does not support performing different transmissions of a TB using different configured grants.</w:t>
                            </w:r>
                          </w:p>
                          <w:p w14:paraId="5F431A5A" w14:textId="77777777" w:rsidR="00C22AE9" w:rsidRPr="005540DA" w:rsidRDefault="00C22AE9" w:rsidP="00C22AE9">
                            <w:pPr>
                              <w:rPr>
                                <w:sz w:val="20"/>
                                <w:szCs w:val="20"/>
                              </w:rPr>
                            </w:pPr>
                          </w:p>
                          <w:p w14:paraId="2C56E66F" w14:textId="77777777" w:rsidR="00C22AE9" w:rsidRPr="005540DA" w:rsidRDefault="00C22AE9" w:rsidP="00C22AE9">
                            <w:pPr>
                              <w:rPr>
                                <w:sz w:val="20"/>
                                <w:szCs w:val="20"/>
                              </w:rPr>
                            </w:pPr>
                            <w:r w:rsidRPr="005540DA">
                              <w:rPr>
                                <w:sz w:val="20"/>
                                <w:szCs w:val="20"/>
                                <w:highlight w:val="green"/>
                              </w:rPr>
                              <w:t>Agreements</w:t>
                            </w:r>
                            <w:r w:rsidRPr="005540DA">
                              <w:rPr>
                                <w:sz w:val="20"/>
                                <w:szCs w:val="20"/>
                              </w:rPr>
                              <w:t>:</w:t>
                            </w:r>
                          </w:p>
                          <w:p w14:paraId="1CD2EDD8" w14:textId="77777777" w:rsidR="00C22AE9" w:rsidRPr="005540DA" w:rsidRDefault="00C22AE9" w:rsidP="00C22AE9">
                            <w:pPr>
                              <w:pStyle w:val="afd"/>
                              <w:numPr>
                                <w:ilvl w:val="0"/>
                                <w:numId w:val="21"/>
                              </w:numPr>
                              <w:ind w:firstLineChars="0"/>
                              <w:rPr>
                                <w:sz w:val="20"/>
                                <w:szCs w:val="20"/>
                                <w:lang w:eastAsia="ja-JP"/>
                              </w:rPr>
                            </w:pPr>
                            <w:r w:rsidRPr="005540DA">
                              <w:rPr>
                                <w:sz w:val="20"/>
                                <w:szCs w:val="20"/>
                                <w:lang w:eastAsia="ja-JP"/>
                              </w:rPr>
                              <w:t>For mode 1:</w:t>
                            </w:r>
                          </w:p>
                          <w:p w14:paraId="5F6EB614" w14:textId="27368707" w:rsidR="00642A1B" w:rsidRPr="005540DA" w:rsidRDefault="00C22AE9" w:rsidP="005540DA">
                            <w:pPr>
                              <w:pStyle w:val="afd"/>
                              <w:numPr>
                                <w:ilvl w:val="1"/>
                                <w:numId w:val="21"/>
                              </w:numPr>
                              <w:ind w:firstLineChars="0"/>
                              <w:rPr>
                                <w:sz w:val="20"/>
                                <w:szCs w:val="20"/>
                              </w:rPr>
                            </w:pPr>
                            <w:r w:rsidRPr="005540DA">
                              <w:rPr>
                                <w:sz w:val="20"/>
                                <w:szCs w:val="20"/>
                                <w:lang w:eastAsia="ja-JP"/>
                              </w:rPr>
                              <w:t>A dynamic grant by the gNB provides resources for transmission of PSCCH and PSSCH.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4C24C14" id="_x0000_t202" coordsize="21600,21600" o:spt="202" path="m,l,21600r21600,l21600,xe">
                <v:stroke joinstyle="miter"/>
                <v:path gradientshapeok="t" o:connecttype="rect"/>
              </v:shapetype>
              <v:shape id="テキスト ボックス 1" o:spid="_x0000_s1026" type="#_x0000_t202" style="width:482.8pt;height:20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" fillcolor="white [3201]" strokeweight=".5pt">
                <v:textbox>
                  <w:txbxContent>
                    <w:p w14:paraId="11D7E56F" w14:textId="69EF5C90" w:rsidR="00C22AE9" w:rsidRPr="005540DA" w:rsidRDefault="00C22AE9" w:rsidP="00C22AE9">
                      <w:pPr>
                        <w:rPr>
                          <w:sz w:val="20"/>
                          <w:szCs w:val="20"/>
                        </w:rPr>
                      </w:pPr>
                      <w:r w:rsidRPr="005540DA">
                        <w:rPr>
                          <w:sz w:val="20"/>
                          <w:szCs w:val="20"/>
                          <w:highlight w:val="green"/>
                        </w:rPr>
                        <w:t xml:space="preserve"> Agreements</w:t>
                      </w:r>
                      <w:r w:rsidRPr="005540DA">
                        <w:rPr>
                          <w:sz w:val="20"/>
                          <w:szCs w:val="20"/>
                        </w:rPr>
                        <w:t>:</w:t>
                      </w:r>
                    </w:p>
                    <w:p w14:paraId="228985D4" w14:textId="77777777" w:rsidR="00C22AE9" w:rsidRPr="005540DA" w:rsidRDefault="00C22AE9" w:rsidP="00C22AE9">
                      <w:pPr>
                        <w:pStyle w:val="afd"/>
                        <w:numPr>
                          <w:ilvl w:val="0"/>
                          <w:numId w:val="21"/>
                        </w:numPr>
                        <w:ind w:firstLineChars="0"/>
                        <w:rPr>
                          <w:sz w:val="20"/>
                          <w:szCs w:val="20"/>
                          <w:lang w:eastAsia="ja-JP"/>
                        </w:rPr>
                      </w:pPr>
                      <w:r w:rsidRPr="005540DA">
                        <w:rPr>
                          <w:sz w:val="20"/>
                          <w:szCs w:val="20"/>
                          <w:lang w:eastAsia="ja-JP"/>
                        </w:rPr>
                        <w:t>Sidelink HARQ ACK/NACK report from transmitter UE to gNB is supported with details FFS.</w:t>
                      </w:r>
                    </w:p>
                    <w:p w14:paraId="10DFD9D4" w14:textId="77777777" w:rsidR="00C22AE9" w:rsidRPr="005540DA" w:rsidRDefault="00C22AE9" w:rsidP="00C22AE9">
                      <w:pPr>
                        <w:pStyle w:val="afd"/>
                        <w:ind w:left="800" w:firstLine="400"/>
                        <w:rPr>
                          <w:sz w:val="20"/>
                          <w:szCs w:val="20"/>
                          <w:lang w:eastAsia="ja-JP"/>
                        </w:rPr>
                      </w:pPr>
                      <w:r w:rsidRPr="005540DA">
                        <w:rPr>
                          <w:sz w:val="20"/>
                          <w:szCs w:val="20"/>
                          <w:lang w:eastAsia="ja-JP"/>
                        </w:rPr>
                        <w:t>Note: this reverts the following agreement from RAN1#96:</w:t>
                      </w:r>
                    </w:p>
                    <w:p w14:paraId="76B45C40" w14:textId="77777777" w:rsidR="00C22AE9" w:rsidRPr="005540DA" w:rsidRDefault="00C22AE9" w:rsidP="00C22AE9">
                      <w:pPr>
                        <w:pStyle w:val="afd"/>
                        <w:numPr>
                          <w:ilvl w:val="1"/>
                          <w:numId w:val="21"/>
                        </w:numPr>
                        <w:ind w:firstLineChars="0"/>
                        <w:rPr>
                          <w:sz w:val="20"/>
                          <w:szCs w:val="20"/>
                          <w:lang w:eastAsia="ja-JP"/>
                        </w:rPr>
                      </w:pPr>
                      <w:r w:rsidRPr="005540DA">
                        <w:rPr>
                          <w:sz w:val="20"/>
                          <w:szCs w:val="20"/>
                          <w:lang w:eastAsia="ja-JP"/>
                        </w:rPr>
                        <w:t>Sidelink HARQ ACK/NACK report from UE to gNB is not supported in Rel-16.</w:t>
                      </w:r>
                    </w:p>
                    <w:p w14:paraId="0043F2F9" w14:textId="77777777" w:rsidR="00C22AE9" w:rsidRPr="005540DA" w:rsidRDefault="00C22AE9" w:rsidP="00C22AE9">
                      <w:pPr>
                        <w:pStyle w:val="afd"/>
                        <w:numPr>
                          <w:ilvl w:val="0"/>
                          <w:numId w:val="21"/>
                        </w:numPr>
                        <w:ind w:firstLineChars="0"/>
                        <w:rPr>
                          <w:sz w:val="20"/>
                          <w:szCs w:val="20"/>
                          <w:lang w:eastAsia="ja-JP"/>
                        </w:rPr>
                      </w:pPr>
                      <w:r w:rsidRPr="005540DA">
                        <w:rPr>
                          <w:sz w:val="20"/>
                          <w:szCs w:val="20"/>
                          <w:lang w:eastAsia="ja-JP"/>
                        </w:rPr>
                        <w:t>SR/BSR report to gNB for the purpose of requesting resources for HARQ retransmission is not supported.</w:t>
                      </w:r>
                    </w:p>
                    <w:p w14:paraId="49CCE757" w14:textId="1EBEE28C" w:rsidR="00C22AE9" w:rsidRPr="005540DA" w:rsidRDefault="00C22AE9" w:rsidP="00C22AE9">
                      <w:pPr>
                        <w:rPr>
                          <w:sz w:val="20"/>
                          <w:szCs w:val="20"/>
                          <w:lang w:eastAsia="ja-JP"/>
                        </w:rPr>
                      </w:pPr>
                      <w:r w:rsidRPr="005540DA">
                        <w:rPr>
                          <w:sz w:val="20"/>
                          <w:szCs w:val="20"/>
                          <w:lang w:eastAsia="ja-JP"/>
                        </w:rPr>
                        <w:t xml:space="preserve">Send an LS to RAN2 with the agreement – </w:t>
                      </w:r>
                      <w:hyperlink r:id="rId9" w:history="1">
                        <w:r w:rsidRPr="005540DA">
                          <w:rPr>
                            <w:rStyle w:val="af2"/>
                            <w:b/>
                            <w:sz w:val="20"/>
                            <w:szCs w:val="20"/>
                            <w:lang w:eastAsia="ja-JP"/>
                          </w:rPr>
                          <w:t>R1-1907889</w:t>
                        </w:r>
                      </w:hyperlink>
                      <w:r w:rsidRPr="005540DA">
                        <w:rPr>
                          <w:b/>
                          <w:sz w:val="20"/>
                          <w:szCs w:val="20"/>
                          <w:lang w:eastAsia="ja-JP"/>
                        </w:rPr>
                        <w:t xml:space="preserve">, </w:t>
                      </w:r>
                      <w:r w:rsidRPr="005540DA">
                        <w:rPr>
                          <w:sz w:val="20"/>
                          <w:szCs w:val="20"/>
                          <w:lang w:eastAsia="ja-JP"/>
                        </w:rPr>
                        <w:t xml:space="preserve">which is </w:t>
                      </w:r>
                      <w:r w:rsidRPr="005540DA">
                        <w:rPr>
                          <w:sz w:val="20"/>
                          <w:szCs w:val="20"/>
                          <w:highlight w:val="green"/>
                          <w:lang w:eastAsia="ja-JP"/>
                        </w:rPr>
                        <w:t xml:space="preserve">approved </w:t>
                      </w:r>
                      <w:r w:rsidRPr="005540DA">
                        <w:rPr>
                          <w:sz w:val="20"/>
                          <w:szCs w:val="20"/>
                          <w:lang w:eastAsia="ja-JP"/>
                        </w:rPr>
                        <w:t xml:space="preserve">with final LS in </w:t>
                      </w:r>
                      <w:r w:rsidRPr="005540DA">
                        <w:rPr>
                          <w:sz w:val="20"/>
                          <w:szCs w:val="20"/>
                          <w:highlight w:val="green"/>
                          <w:lang w:eastAsia="ja-JP"/>
                        </w:rPr>
                        <w:t>R1-1907905</w:t>
                      </w:r>
                    </w:p>
                    <w:p w14:paraId="54D3C6E1" w14:textId="77777777" w:rsidR="00C22AE9" w:rsidRPr="005540DA" w:rsidRDefault="00C22AE9" w:rsidP="00C22AE9">
                      <w:pPr>
                        <w:rPr>
                          <w:sz w:val="20"/>
                          <w:szCs w:val="20"/>
                        </w:rPr>
                      </w:pPr>
                    </w:p>
                    <w:p w14:paraId="5B817888" w14:textId="77777777" w:rsidR="00C22AE9" w:rsidRPr="005540DA" w:rsidRDefault="00C22AE9" w:rsidP="00C22AE9">
                      <w:pPr>
                        <w:rPr>
                          <w:sz w:val="20"/>
                          <w:szCs w:val="20"/>
                        </w:rPr>
                      </w:pPr>
                      <w:r w:rsidRPr="005540DA">
                        <w:rPr>
                          <w:sz w:val="20"/>
                          <w:szCs w:val="20"/>
                          <w:highlight w:val="green"/>
                        </w:rPr>
                        <w:t>Agreements</w:t>
                      </w:r>
                      <w:r w:rsidRPr="005540DA">
                        <w:rPr>
                          <w:sz w:val="20"/>
                          <w:szCs w:val="20"/>
                        </w:rPr>
                        <w:t>:</w:t>
                      </w:r>
                    </w:p>
                    <w:p w14:paraId="10F9EE99" w14:textId="77777777" w:rsidR="00C22AE9" w:rsidRPr="005540DA" w:rsidRDefault="00C22AE9" w:rsidP="00C22AE9">
                      <w:pPr>
                        <w:pStyle w:val="afd"/>
                        <w:numPr>
                          <w:ilvl w:val="0"/>
                          <w:numId w:val="21"/>
                        </w:numPr>
                        <w:ind w:firstLineChars="0"/>
                        <w:rPr>
                          <w:sz w:val="20"/>
                          <w:szCs w:val="20"/>
                          <w:lang w:eastAsia="ja-JP"/>
                        </w:rPr>
                      </w:pPr>
                      <w:r w:rsidRPr="005540DA">
                        <w:rPr>
                          <w:sz w:val="20"/>
                          <w:szCs w:val="20"/>
                          <w:lang w:eastAsia="ja-JP"/>
                        </w:rPr>
                        <w:t>NR sidelink does not support performing different transmissions of a TB using different configured grants.</w:t>
                      </w:r>
                    </w:p>
                    <w:p w14:paraId="5F431A5A" w14:textId="77777777" w:rsidR="00C22AE9" w:rsidRPr="005540DA" w:rsidRDefault="00C22AE9" w:rsidP="00C22AE9">
                      <w:pPr>
                        <w:rPr>
                          <w:sz w:val="20"/>
                          <w:szCs w:val="20"/>
                        </w:rPr>
                      </w:pPr>
                    </w:p>
                    <w:p w14:paraId="2C56E66F" w14:textId="77777777" w:rsidR="00C22AE9" w:rsidRPr="005540DA" w:rsidRDefault="00C22AE9" w:rsidP="00C22AE9">
                      <w:pPr>
                        <w:rPr>
                          <w:sz w:val="20"/>
                          <w:szCs w:val="20"/>
                        </w:rPr>
                      </w:pPr>
                      <w:r w:rsidRPr="005540DA">
                        <w:rPr>
                          <w:sz w:val="20"/>
                          <w:szCs w:val="20"/>
                          <w:highlight w:val="green"/>
                        </w:rPr>
                        <w:t>Agreements</w:t>
                      </w:r>
                      <w:r w:rsidRPr="005540DA">
                        <w:rPr>
                          <w:sz w:val="20"/>
                          <w:szCs w:val="20"/>
                        </w:rPr>
                        <w:t>:</w:t>
                      </w:r>
                    </w:p>
                    <w:p w14:paraId="1CD2EDD8" w14:textId="77777777" w:rsidR="00C22AE9" w:rsidRPr="005540DA" w:rsidRDefault="00C22AE9" w:rsidP="00C22AE9">
                      <w:pPr>
                        <w:pStyle w:val="afd"/>
                        <w:numPr>
                          <w:ilvl w:val="0"/>
                          <w:numId w:val="21"/>
                        </w:numPr>
                        <w:ind w:firstLineChars="0"/>
                        <w:rPr>
                          <w:sz w:val="20"/>
                          <w:szCs w:val="20"/>
                          <w:lang w:eastAsia="ja-JP"/>
                        </w:rPr>
                      </w:pPr>
                      <w:r w:rsidRPr="005540DA">
                        <w:rPr>
                          <w:sz w:val="20"/>
                          <w:szCs w:val="20"/>
                          <w:lang w:eastAsia="ja-JP"/>
                        </w:rPr>
                        <w:t>For mode 1:</w:t>
                      </w:r>
                    </w:p>
                    <w:p w14:paraId="5F6EB614" w14:textId="27368707" w:rsidR="00642A1B" w:rsidRPr="005540DA" w:rsidRDefault="00C22AE9" w:rsidP="005540DA">
                      <w:pPr>
                        <w:pStyle w:val="afd"/>
                        <w:numPr>
                          <w:ilvl w:val="1"/>
                          <w:numId w:val="21"/>
                        </w:numPr>
                        <w:ind w:firstLineChars="0"/>
                        <w:rPr>
                          <w:sz w:val="20"/>
                          <w:szCs w:val="20"/>
                        </w:rPr>
                      </w:pPr>
                      <w:r w:rsidRPr="005540DA">
                        <w:rPr>
                          <w:sz w:val="20"/>
                          <w:szCs w:val="20"/>
                          <w:lang w:eastAsia="ja-JP"/>
                        </w:rPr>
                        <w:t>A dynamic grant by the gNB provides resources for transmission of PSCCH and PSSCH.</w:t>
                      </w:r>
                    </w:p>
                  </w:txbxContent>
                </v:textbox>
                <w10:anchorlock/>
              </v:shape>
            </w:pict>
          </mc:Fallback>
        </mc:AlternateContent>
      </w:r>
    </w:p>
    <w:p w14:paraId="1E80511B" w14:textId="61A261FC" w:rsidR="007B1A51" w:rsidRDefault="007B1A51" w:rsidP="005540DA">
      <w:pPr>
        <w:spacing w:beforeLines="50" w:before="156" w:afterLines="50" w:after="156"/>
        <w:jc w:val="both"/>
        <w:rPr>
          <w:sz w:val="20"/>
          <w:szCs w:val="20"/>
          <w:lang w:eastAsia="zh-CN"/>
        </w:rPr>
      </w:pPr>
      <w:r w:rsidRPr="00112B2D">
        <w:rPr>
          <w:sz w:val="20"/>
          <w:szCs w:val="20"/>
          <w:lang w:eastAsia="zh-CN"/>
        </w:rPr>
        <w:t xml:space="preserve">In this contribution, we </w:t>
      </w:r>
      <w:r>
        <w:rPr>
          <w:sz w:val="20"/>
          <w:szCs w:val="20"/>
          <w:lang w:eastAsia="zh-CN"/>
        </w:rPr>
        <w:t xml:space="preserve">share some further discussions </w:t>
      </w:r>
      <w:r w:rsidRPr="00112B2D">
        <w:rPr>
          <w:sz w:val="20"/>
          <w:szCs w:val="20"/>
          <w:lang w:eastAsia="zh-CN"/>
        </w:rPr>
        <w:t xml:space="preserve">on the scheduling </w:t>
      </w:r>
      <w:r w:rsidR="00C22AE9">
        <w:rPr>
          <w:sz w:val="20"/>
          <w:szCs w:val="20"/>
          <w:lang w:eastAsia="zh-CN"/>
        </w:rPr>
        <w:t>and reporting</w:t>
      </w:r>
      <w:r w:rsidR="00C22AE9" w:rsidRPr="00112B2D">
        <w:rPr>
          <w:sz w:val="20"/>
          <w:szCs w:val="20"/>
          <w:lang w:eastAsia="zh-CN"/>
        </w:rPr>
        <w:t xml:space="preserve"> </w:t>
      </w:r>
      <w:r w:rsidRPr="00112B2D">
        <w:rPr>
          <w:sz w:val="20"/>
          <w:szCs w:val="20"/>
          <w:lang w:eastAsia="zh-CN"/>
        </w:rPr>
        <w:t>aspect</w:t>
      </w:r>
      <w:r>
        <w:rPr>
          <w:sz w:val="20"/>
          <w:szCs w:val="20"/>
          <w:lang w:eastAsia="zh-CN"/>
        </w:rPr>
        <w:t>s</w:t>
      </w:r>
      <w:r w:rsidRPr="00112B2D">
        <w:rPr>
          <w:sz w:val="20"/>
          <w:szCs w:val="20"/>
          <w:lang w:eastAsia="zh-CN"/>
        </w:rPr>
        <w:t xml:space="preserve"> </w:t>
      </w:r>
      <w:r>
        <w:rPr>
          <w:sz w:val="20"/>
          <w:szCs w:val="20"/>
          <w:lang w:eastAsia="zh-CN"/>
        </w:rPr>
        <w:t>for</w:t>
      </w:r>
      <w:r w:rsidRPr="00112B2D">
        <w:rPr>
          <w:sz w:val="20"/>
          <w:szCs w:val="20"/>
          <w:lang w:eastAsia="zh-CN"/>
        </w:rPr>
        <w:t xml:space="preserve"> </w:t>
      </w:r>
      <w:r>
        <w:rPr>
          <w:sz w:val="20"/>
          <w:szCs w:val="20"/>
          <w:lang w:eastAsia="zh-CN"/>
        </w:rPr>
        <w:t xml:space="preserve">NR-V2X </w:t>
      </w:r>
      <w:r w:rsidRPr="00112B2D">
        <w:rPr>
          <w:sz w:val="20"/>
          <w:szCs w:val="20"/>
          <w:lang w:eastAsia="zh-CN"/>
        </w:rPr>
        <w:t>mode 1 resource allocation.</w:t>
      </w:r>
    </w:p>
    <w:p w14:paraId="6D53221C" w14:textId="77777777" w:rsidR="007B1A51" w:rsidRPr="007B1A51" w:rsidRDefault="007B1A51" w:rsidP="005540DA">
      <w:pPr>
        <w:spacing w:beforeLines="50" w:before="156" w:afterLines="50" w:after="156"/>
        <w:jc w:val="both"/>
        <w:rPr>
          <w:rFonts w:eastAsia="宋体"/>
          <w:sz w:val="20"/>
          <w:szCs w:val="20"/>
          <w:lang w:eastAsia="zh-CN"/>
        </w:rPr>
      </w:pP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0EE39408" w14:textId="0E7ABAB6" w:rsidR="002E6747" w:rsidRDefault="00A817FE" w:rsidP="00642A1B">
      <w:pPr>
        <w:pStyle w:val="2"/>
        <w:spacing w:afterLines="50" w:after="156"/>
        <w:jc w:val="both"/>
        <w:rPr>
          <w:b/>
          <w:sz w:val="22"/>
          <w:lang w:eastAsia="zh-CN"/>
        </w:rPr>
      </w:pPr>
      <w:r>
        <w:rPr>
          <w:b/>
          <w:sz w:val="22"/>
          <w:lang w:eastAsia="zh-CN"/>
        </w:rPr>
        <w:t>D</w:t>
      </w:r>
      <w:r w:rsidR="00502EC8">
        <w:rPr>
          <w:b/>
          <w:sz w:val="22"/>
          <w:lang w:eastAsia="zh-CN"/>
        </w:rPr>
        <w:t xml:space="preserve">estination </w:t>
      </w:r>
      <w:r w:rsidR="0099789D">
        <w:rPr>
          <w:b/>
          <w:sz w:val="22"/>
          <w:lang w:eastAsia="zh-CN"/>
        </w:rPr>
        <w:t>UE/UE group</w:t>
      </w:r>
      <w:r w:rsidR="00502EC8">
        <w:rPr>
          <w:b/>
          <w:sz w:val="22"/>
          <w:lang w:eastAsia="zh-CN"/>
        </w:rPr>
        <w:t xml:space="preserve"> </w:t>
      </w:r>
      <w:r>
        <w:rPr>
          <w:b/>
          <w:sz w:val="22"/>
          <w:lang w:eastAsia="zh-CN"/>
        </w:rPr>
        <w:t xml:space="preserve">indication </w:t>
      </w:r>
      <w:r w:rsidR="00502EC8">
        <w:rPr>
          <w:b/>
          <w:sz w:val="22"/>
          <w:lang w:eastAsia="zh-CN"/>
        </w:rPr>
        <w:t>in DCI</w:t>
      </w:r>
    </w:p>
    <w:p w14:paraId="6D2558B7" w14:textId="18A2397A" w:rsidR="00FA1E80" w:rsidRPr="00C100F3" w:rsidRDefault="00FA1E80" w:rsidP="00C100F3">
      <w:pPr>
        <w:pStyle w:val="a6"/>
        <w:spacing w:afterLines="50" w:after="156"/>
        <w:jc w:val="both"/>
        <w:rPr>
          <w:rFonts w:eastAsia="宋体"/>
          <w:sz w:val="20"/>
          <w:szCs w:val="20"/>
          <w:lang w:eastAsia="zh-CN"/>
        </w:rPr>
      </w:pPr>
      <w:r w:rsidRPr="00C100F3">
        <w:rPr>
          <w:rFonts w:eastAsia="宋体"/>
          <w:sz w:val="20"/>
          <w:szCs w:val="20"/>
          <w:lang w:eastAsia="zh-CN"/>
        </w:rPr>
        <w:t xml:space="preserve">For HARQ operation </w:t>
      </w:r>
      <w:r w:rsidR="00164F10">
        <w:rPr>
          <w:rFonts w:eastAsia="宋体"/>
          <w:sz w:val="20"/>
          <w:szCs w:val="20"/>
          <w:lang w:eastAsia="zh-CN"/>
        </w:rPr>
        <w:t>in</w:t>
      </w:r>
      <w:r w:rsidRPr="00C100F3">
        <w:rPr>
          <w:rFonts w:eastAsia="宋体"/>
          <w:sz w:val="20"/>
          <w:szCs w:val="20"/>
          <w:lang w:eastAsia="zh-CN"/>
        </w:rPr>
        <w:t xml:space="preserve"> sidelink unicast/groupcast transmission, </w:t>
      </w:r>
      <w:r w:rsidRPr="00FA1E80">
        <w:rPr>
          <w:rFonts w:eastAsia="宋体"/>
          <w:sz w:val="20"/>
          <w:szCs w:val="20"/>
          <w:lang w:eastAsia="zh-CN"/>
        </w:rPr>
        <w:t>it has been agreed by RAN1 that</w:t>
      </w:r>
      <w:r w:rsidRPr="00C100F3">
        <w:rPr>
          <w:rFonts w:eastAsia="宋体"/>
          <w:sz w:val="20"/>
          <w:szCs w:val="20"/>
          <w:lang w:eastAsia="zh-CN"/>
        </w:rPr>
        <w:t xml:space="preserve"> sidelink HARQ</w:t>
      </w:r>
      <w:r w:rsidR="00164F10">
        <w:rPr>
          <w:rFonts w:eastAsia="宋体"/>
          <w:sz w:val="20"/>
          <w:szCs w:val="20"/>
          <w:lang w:eastAsia="zh-CN"/>
        </w:rPr>
        <w:t>-ACK</w:t>
      </w:r>
      <w:r w:rsidRPr="00C100F3">
        <w:rPr>
          <w:rFonts w:eastAsia="宋体"/>
          <w:sz w:val="20"/>
          <w:szCs w:val="20"/>
          <w:lang w:eastAsia="zh-CN"/>
        </w:rPr>
        <w:t xml:space="preserve"> feedback and HARQ combining in the physical layer are supported</w:t>
      </w:r>
      <w:r w:rsidRPr="00FA1E80">
        <w:rPr>
          <w:rFonts w:eastAsia="宋体"/>
          <w:sz w:val="20"/>
          <w:szCs w:val="20"/>
          <w:lang w:eastAsia="zh-CN"/>
        </w:rPr>
        <w:t xml:space="preserve"> and </w:t>
      </w:r>
      <w:r w:rsidRPr="00C100F3">
        <w:rPr>
          <w:rFonts w:eastAsia="宋体"/>
          <w:sz w:val="20"/>
          <w:szCs w:val="20"/>
          <w:lang w:eastAsia="zh-CN"/>
        </w:rPr>
        <w:t>Layer-1 destination ID is conveyed via PSCCH</w:t>
      </w:r>
      <w:r w:rsidRPr="00FA1E80">
        <w:rPr>
          <w:rFonts w:eastAsia="宋体"/>
          <w:sz w:val="20"/>
          <w:szCs w:val="20"/>
          <w:lang w:eastAsia="zh-CN"/>
        </w:rPr>
        <w:t xml:space="preserve">. </w:t>
      </w:r>
      <w:r w:rsidRPr="00C100F3">
        <w:rPr>
          <w:rFonts w:eastAsia="宋体"/>
          <w:sz w:val="20"/>
          <w:szCs w:val="20"/>
          <w:lang w:eastAsia="zh-CN"/>
        </w:rPr>
        <w:t xml:space="preserve">One issue </w:t>
      </w:r>
      <w:r w:rsidR="00DF37ED">
        <w:rPr>
          <w:rFonts w:eastAsia="宋体"/>
          <w:sz w:val="20"/>
          <w:szCs w:val="20"/>
          <w:lang w:eastAsia="zh-CN"/>
        </w:rPr>
        <w:t xml:space="preserve">worth </w:t>
      </w:r>
      <w:r w:rsidRPr="00C100F3">
        <w:rPr>
          <w:rFonts w:eastAsia="宋体"/>
          <w:sz w:val="20"/>
          <w:szCs w:val="20"/>
          <w:lang w:eastAsia="zh-CN"/>
        </w:rPr>
        <w:t xml:space="preserve">to be further considered is whether the DCI with sidelink grant should also indicate </w:t>
      </w:r>
      <w:r w:rsidR="00E422FD">
        <w:rPr>
          <w:rFonts w:eastAsia="宋体"/>
          <w:sz w:val="20"/>
          <w:szCs w:val="20"/>
          <w:lang w:eastAsia="zh-CN"/>
        </w:rPr>
        <w:t>which</w:t>
      </w:r>
      <w:r w:rsidRPr="00C100F3">
        <w:rPr>
          <w:rFonts w:eastAsia="宋体"/>
          <w:sz w:val="20"/>
          <w:szCs w:val="20"/>
          <w:lang w:eastAsia="zh-CN"/>
        </w:rPr>
        <w:t xml:space="preserve"> destination UE/UE group the scheduled resource in </w:t>
      </w:r>
      <w:r w:rsidR="005A562C">
        <w:rPr>
          <w:rFonts w:eastAsia="宋体"/>
          <w:sz w:val="20"/>
          <w:szCs w:val="20"/>
          <w:lang w:eastAsia="zh-CN"/>
        </w:rPr>
        <w:t>mode</w:t>
      </w:r>
      <w:r w:rsidRPr="00C100F3">
        <w:rPr>
          <w:rFonts w:eastAsia="宋体"/>
          <w:sz w:val="20"/>
          <w:szCs w:val="20"/>
          <w:lang w:eastAsia="zh-CN"/>
        </w:rPr>
        <w:t xml:space="preserve"> 1</w:t>
      </w:r>
      <w:r w:rsidR="00E422FD">
        <w:rPr>
          <w:rFonts w:eastAsia="宋体"/>
          <w:sz w:val="20"/>
          <w:szCs w:val="20"/>
          <w:lang w:eastAsia="zh-CN"/>
        </w:rPr>
        <w:t xml:space="preserve"> is intended for</w:t>
      </w:r>
      <w:r w:rsidRPr="00C100F3">
        <w:rPr>
          <w:rFonts w:eastAsia="宋体"/>
          <w:sz w:val="20"/>
          <w:szCs w:val="20"/>
          <w:lang w:eastAsia="zh-CN"/>
        </w:rPr>
        <w:t xml:space="preserve">. </w:t>
      </w:r>
    </w:p>
    <w:p w14:paraId="6E29E2C1" w14:textId="745FDB9B" w:rsidR="00DE5E96" w:rsidRPr="00A844F0" w:rsidRDefault="00FA1E80" w:rsidP="00C100F3">
      <w:pPr>
        <w:pStyle w:val="a6"/>
        <w:spacing w:afterLines="50" w:after="156"/>
        <w:jc w:val="both"/>
        <w:rPr>
          <w:rFonts w:eastAsia="宋体"/>
          <w:sz w:val="20"/>
          <w:szCs w:val="20"/>
          <w:lang w:eastAsia="zh-CN"/>
        </w:rPr>
      </w:pPr>
      <w:r w:rsidRPr="00C100F3">
        <w:rPr>
          <w:rFonts w:eastAsia="宋体"/>
          <w:sz w:val="20"/>
          <w:szCs w:val="20"/>
          <w:lang w:eastAsia="zh-CN"/>
        </w:rPr>
        <w:t xml:space="preserve">In our </w:t>
      </w:r>
      <w:r w:rsidR="00912A11">
        <w:rPr>
          <w:rFonts w:eastAsia="宋体"/>
          <w:sz w:val="20"/>
          <w:szCs w:val="20"/>
          <w:lang w:eastAsia="zh-CN"/>
        </w:rPr>
        <w:t>view</w:t>
      </w:r>
      <w:r w:rsidRPr="00C100F3">
        <w:rPr>
          <w:rFonts w:eastAsia="宋体"/>
          <w:sz w:val="20"/>
          <w:szCs w:val="20"/>
          <w:lang w:eastAsia="zh-CN"/>
        </w:rPr>
        <w:t xml:space="preserve">, the destination UE/UE group </w:t>
      </w:r>
      <w:r w:rsidR="00E422FD">
        <w:rPr>
          <w:rFonts w:eastAsia="宋体"/>
          <w:sz w:val="20"/>
          <w:szCs w:val="20"/>
          <w:lang w:eastAsia="zh-CN"/>
        </w:rPr>
        <w:t xml:space="preserve">which is </w:t>
      </w:r>
      <w:r w:rsidR="00912A11">
        <w:rPr>
          <w:rFonts w:eastAsia="宋体"/>
          <w:sz w:val="20"/>
          <w:szCs w:val="20"/>
          <w:lang w:eastAsia="zh-CN"/>
        </w:rPr>
        <w:t>associated with</w:t>
      </w:r>
      <w:r w:rsidRPr="00C100F3">
        <w:rPr>
          <w:rFonts w:eastAsia="宋体"/>
          <w:sz w:val="20"/>
          <w:szCs w:val="20"/>
          <w:lang w:eastAsia="zh-CN"/>
        </w:rPr>
        <w:t xml:space="preserve"> the scheduled resource should be indicated to the transmitter UE</w:t>
      </w:r>
      <w:r w:rsidR="009E55F8">
        <w:rPr>
          <w:rFonts w:eastAsia="宋体"/>
          <w:sz w:val="20"/>
          <w:szCs w:val="20"/>
          <w:lang w:eastAsia="zh-CN"/>
        </w:rPr>
        <w:t xml:space="preserve">. </w:t>
      </w:r>
      <w:r w:rsidR="003D557E">
        <w:rPr>
          <w:rFonts w:eastAsia="宋体"/>
          <w:sz w:val="20"/>
          <w:szCs w:val="20"/>
          <w:lang w:eastAsia="zh-CN"/>
        </w:rPr>
        <w:t>By t</w:t>
      </w:r>
      <w:r w:rsidR="00DF37ED">
        <w:rPr>
          <w:rFonts w:eastAsia="宋体"/>
          <w:sz w:val="20"/>
          <w:szCs w:val="20"/>
          <w:lang w:eastAsia="zh-CN"/>
        </w:rPr>
        <w:t>h</w:t>
      </w:r>
      <w:r w:rsidR="00745FFC">
        <w:rPr>
          <w:rFonts w:eastAsia="宋体"/>
          <w:sz w:val="20"/>
          <w:szCs w:val="20"/>
          <w:lang w:eastAsia="zh-CN"/>
        </w:rPr>
        <w:t>is</w:t>
      </w:r>
      <w:r w:rsidR="003D557E">
        <w:rPr>
          <w:rFonts w:eastAsia="宋体"/>
          <w:sz w:val="20"/>
          <w:szCs w:val="20"/>
          <w:lang w:eastAsia="zh-CN"/>
        </w:rPr>
        <w:t xml:space="preserve"> way, </w:t>
      </w:r>
      <w:r w:rsidR="00745FFC">
        <w:rPr>
          <w:rFonts w:eastAsia="宋体"/>
          <w:sz w:val="20"/>
          <w:szCs w:val="20"/>
          <w:lang w:eastAsia="zh-CN"/>
        </w:rPr>
        <w:t>the ambiguity on resource allocation</w:t>
      </w:r>
      <w:r w:rsidR="003D557E">
        <w:rPr>
          <w:rFonts w:eastAsia="宋体"/>
          <w:sz w:val="20"/>
          <w:szCs w:val="20"/>
          <w:lang w:eastAsia="zh-CN"/>
        </w:rPr>
        <w:t xml:space="preserve"> can be avoided especially</w:t>
      </w:r>
      <w:r w:rsidR="00745FFC">
        <w:rPr>
          <w:rFonts w:eastAsia="宋体"/>
          <w:sz w:val="20"/>
          <w:szCs w:val="20"/>
          <w:lang w:eastAsia="zh-CN"/>
        </w:rPr>
        <w:t xml:space="preserve"> when</w:t>
      </w:r>
      <w:r w:rsidR="00DF37ED">
        <w:rPr>
          <w:rFonts w:eastAsia="宋体"/>
          <w:sz w:val="20"/>
          <w:szCs w:val="20"/>
          <w:lang w:eastAsia="zh-CN"/>
        </w:rPr>
        <w:t xml:space="preserve"> a</w:t>
      </w:r>
      <w:r w:rsidRPr="00C100F3">
        <w:rPr>
          <w:rFonts w:eastAsia="宋体"/>
          <w:sz w:val="20"/>
          <w:szCs w:val="20"/>
          <w:lang w:eastAsia="zh-CN"/>
        </w:rPr>
        <w:t xml:space="preserve"> transmitter UE </w:t>
      </w:r>
      <w:r w:rsidR="00745FFC">
        <w:rPr>
          <w:rFonts w:eastAsia="宋体"/>
          <w:sz w:val="20"/>
          <w:szCs w:val="20"/>
          <w:lang w:eastAsia="zh-CN"/>
        </w:rPr>
        <w:t>has</w:t>
      </w:r>
      <w:r w:rsidRPr="00C100F3">
        <w:rPr>
          <w:rFonts w:eastAsia="宋体"/>
          <w:sz w:val="20"/>
          <w:szCs w:val="20"/>
          <w:lang w:eastAsia="zh-CN"/>
        </w:rPr>
        <w:t xml:space="preserve"> more than one sidelink unicast/groupcast transmission in parallel towards different destination UEs/UE groups. </w:t>
      </w:r>
      <w:r w:rsidR="009818A3">
        <w:rPr>
          <w:rFonts w:eastAsia="宋体"/>
          <w:sz w:val="20"/>
          <w:szCs w:val="20"/>
          <w:lang w:eastAsia="zh-CN"/>
        </w:rPr>
        <w:t>In that case</w:t>
      </w:r>
      <w:r w:rsidR="00745FFC">
        <w:rPr>
          <w:rFonts w:eastAsia="宋体"/>
          <w:sz w:val="20"/>
          <w:szCs w:val="20"/>
          <w:lang w:eastAsia="zh-CN"/>
        </w:rPr>
        <w:t>, i</w:t>
      </w:r>
      <w:r w:rsidR="00DF37ED" w:rsidRPr="00C100F3">
        <w:rPr>
          <w:rFonts w:eastAsia="宋体"/>
          <w:sz w:val="20"/>
          <w:szCs w:val="20"/>
          <w:lang w:eastAsia="zh-CN"/>
        </w:rPr>
        <w:t>f the destination UE/UE group is not indicated in the DCI</w:t>
      </w:r>
      <w:r w:rsidR="005F6E55">
        <w:rPr>
          <w:rFonts w:eastAsia="宋体"/>
          <w:sz w:val="20"/>
          <w:szCs w:val="20"/>
          <w:lang w:eastAsia="zh-CN"/>
        </w:rPr>
        <w:t xml:space="preserve">, </w:t>
      </w:r>
      <w:r w:rsidR="00A844F0">
        <w:rPr>
          <w:rFonts w:eastAsia="宋体"/>
          <w:sz w:val="20"/>
          <w:szCs w:val="20"/>
          <w:lang w:eastAsia="zh-CN"/>
        </w:rPr>
        <w:t xml:space="preserve">the transmitter UE </w:t>
      </w:r>
      <w:r w:rsidR="00745FFC">
        <w:rPr>
          <w:rFonts w:eastAsia="宋体"/>
          <w:sz w:val="20"/>
          <w:szCs w:val="20"/>
          <w:lang w:eastAsia="zh-CN"/>
        </w:rPr>
        <w:t xml:space="preserve">cannot distinguish </w:t>
      </w:r>
      <w:r w:rsidR="00A844F0">
        <w:rPr>
          <w:rFonts w:eastAsia="宋体"/>
          <w:sz w:val="20"/>
          <w:szCs w:val="20"/>
          <w:lang w:eastAsia="zh-CN"/>
        </w:rPr>
        <w:t xml:space="preserve">which destination UE/UE group </w:t>
      </w:r>
      <w:r w:rsidR="00E422FD">
        <w:rPr>
          <w:rFonts w:eastAsia="宋体"/>
          <w:sz w:val="20"/>
          <w:szCs w:val="20"/>
          <w:lang w:eastAsia="zh-CN"/>
        </w:rPr>
        <w:t xml:space="preserve">the scheduled resource </w:t>
      </w:r>
      <w:r w:rsidR="00A844F0">
        <w:rPr>
          <w:rFonts w:eastAsia="宋体"/>
          <w:sz w:val="20"/>
          <w:szCs w:val="20"/>
          <w:lang w:eastAsia="zh-CN"/>
        </w:rPr>
        <w:t xml:space="preserve">is </w:t>
      </w:r>
      <w:r w:rsidR="00E422FD">
        <w:rPr>
          <w:rFonts w:eastAsia="宋体"/>
          <w:sz w:val="20"/>
          <w:szCs w:val="20"/>
          <w:lang w:eastAsia="zh-CN"/>
        </w:rPr>
        <w:t>intended</w:t>
      </w:r>
      <w:r w:rsidR="00A844F0">
        <w:rPr>
          <w:rFonts w:eastAsia="宋体"/>
          <w:sz w:val="20"/>
          <w:szCs w:val="20"/>
          <w:lang w:eastAsia="zh-CN"/>
        </w:rPr>
        <w:t xml:space="preserve"> </w:t>
      </w:r>
      <w:r w:rsidR="00E422FD">
        <w:rPr>
          <w:rFonts w:eastAsia="宋体"/>
          <w:sz w:val="20"/>
          <w:szCs w:val="20"/>
          <w:lang w:eastAsia="zh-CN"/>
        </w:rPr>
        <w:t xml:space="preserve">to be used </w:t>
      </w:r>
      <w:r w:rsidR="00A844F0">
        <w:rPr>
          <w:rFonts w:eastAsia="宋体"/>
          <w:sz w:val="20"/>
          <w:szCs w:val="20"/>
          <w:lang w:eastAsia="zh-CN"/>
        </w:rPr>
        <w:t xml:space="preserve">for. </w:t>
      </w:r>
      <w:r w:rsidR="009818A3">
        <w:rPr>
          <w:rFonts w:eastAsia="宋体"/>
          <w:sz w:val="20"/>
          <w:szCs w:val="20"/>
          <w:lang w:eastAsia="zh-CN"/>
        </w:rPr>
        <w:t>Even if the transmitter UE can autonomously determine the usage of the schedule</w:t>
      </w:r>
      <w:r w:rsidR="00A564EA">
        <w:rPr>
          <w:rFonts w:eastAsia="宋体"/>
          <w:sz w:val="20"/>
          <w:szCs w:val="20"/>
          <w:lang w:eastAsia="zh-CN"/>
        </w:rPr>
        <w:t>d</w:t>
      </w:r>
      <w:r w:rsidR="009818A3">
        <w:rPr>
          <w:rFonts w:eastAsia="宋体"/>
          <w:sz w:val="20"/>
          <w:szCs w:val="20"/>
          <w:lang w:eastAsia="zh-CN"/>
        </w:rPr>
        <w:t xml:space="preserve"> resource, there can be </w:t>
      </w:r>
      <w:r w:rsidR="006631E5">
        <w:rPr>
          <w:rFonts w:eastAsia="宋体"/>
          <w:sz w:val="20"/>
          <w:szCs w:val="20"/>
          <w:lang w:eastAsia="zh-CN"/>
        </w:rPr>
        <w:t xml:space="preserve">a </w:t>
      </w:r>
      <w:r w:rsidR="009818A3">
        <w:rPr>
          <w:rFonts w:eastAsia="宋体"/>
          <w:sz w:val="20"/>
          <w:szCs w:val="20"/>
          <w:lang w:eastAsia="zh-CN"/>
        </w:rPr>
        <w:t>mi</w:t>
      </w:r>
      <w:r w:rsidR="007857AF">
        <w:rPr>
          <w:rFonts w:eastAsia="宋体"/>
          <w:sz w:val="20"/>
          <w:szCs w:val="20"/>
          <w:lang w:eastAsia="zh-CN"/>
        </w:rPr>
        <w:t>smatch</w:t>
      </w:r>
      <w:r w:rsidR="00E422FD">
        <w:rPr>
          <w:rFonts w:eastAsia="宋体"/>
          <w:sz w:val="20"/>
          <w:szCs w:val="20"/>
          <w:lang w:eastAsia="zh-CN"/>
        </w:rPr>
        <w:t xml:space="preserve"> between</w:t>
      </w:r>
      <w:r w:rsidR="007857AF">
        <w:rPr>
          <w:rFonts w:eastAsia="宋体"/>
          <w:sz w:val="20"/>
          <w:szCs w:val="20"/>
          <w:lang w:eastAsia="zh-CN"/>
        </w:rPr>
        <w:t xml:space="preserve"> the scheduled </w:t>
      </w:r>
      <w:r w:rsidR="00621C92">
        <w:rPr>
          <w:rFonts w:eastAsia="宋体"/>
          <w:sz w:val="20"/>
          <w:szCs w:val="20"/>
          <w:lang w:eastAsia="zh-CN"/>
        </w:rPr>
        <w:t xml:space="preserve">resource and the </w:t>
      </w:r>
      <w:r w:rsidR="009818A3">
        <w:rPr>
          <w:rFonts w:eastAsia="宋体"/>
          <w:sz w:val="20"/>
          <w:szCs w:val="20"/>
          <w:lang w:eastAsia="zh-CN"/>
        </w:rPr>
        <w:t xml:space="preserve">desired </w:t>
      </w:r>
      <w:r w:rsidR="00621C92">
        <w:rPr>
          <w:rFonts w:eastAsia="宋体"/>
          <w:sz w:val="20"/>
          <w:szCs w:val="20"/>
          <w:lang w:eastAsia="zh-CN"/>
        </w:rPr>
        <w:t>destination UE/UE group</w:t>
      </w:r>
      <w:r w:rsidR="009818A3">
        <w:rPr>
          <w:rFonts w:eastAsia="宋体"/>
          <w:sz w:val="20"/>
          <w:szCs w:val="20"/>
          <w:lang w:eastAsia="zh-CN"/>
        </w:rPr>
        <w:t xml:space="preserve">. </w:t>
      </w:r>
      <w:r w:rsidR="003D557E">
        <w:rPr>
          <w:rFonts w:eastAsia="宋体"/>
          <w:sz w:val="20"/>
          <w:szCs w:val="20"/>
          <w:lang w:eastAsia="zh-CN"/>
        </w:rPr>
        <w:t>T</w:t>
      </w:r>
      <w:r w:rsidR="009818A3">
        <w:rPr>
          <w:rFonts w:eastAsia="宋体"/>
          <w:sz w:val="20"/>
          <w:szCs w:val="20"/>
          <w:lang w:eastAsia="zh-CN"/>
        </w:rPr>
        <w:t>his</w:t>
      </w:r>
      <w:r w:rsidR="003D557E">
        <w:rPr>
          <w:rFonts w:eastAsia="宋体"/>
          <w:sz w:val="20"/>
          <w:szCs w:val="20"/>
          <w:lang w:eastAsia="zh-CN"/>
        </w:rPr>
        <w:t xml:space="preserve"> kind of mismatch</w:t>
      </w:r>
      <w:r w:rsidR="00A844F0">
        <w:rPr>
          <w:rFonts w:eastAsia="宋体"/>
          <w:sz w:val="20"/>
          <w:szCs w:val="20"/>
          <w:lang w:eastAsia="zh-CN"/>
        </w:rPr>
        <w:t xml:space="preserve"> will bring negative impact on</w:t>
      </w:r>
      <w:r w:rsidR="00621C92">
        <w:rPr>
          <w:rFonts w:eastAsia="宋体"/>
          <w:sz w:val="20"/>
          <w:szCs w:val="20"/>
          <w:lang w:eastAsia="zh-CN"/>
        </w:rPr>
        <w:t xml:space="preserve"> </w:t>
      </w:r>
      <w:r w:rsidR="006564E5">
        <w:rPr>
          <w:rFonts w:eastAsia="宋体"/>
          <w:sz w:val="20"/>
          <w:szCs w:val="20"/>
          <w:lang w:eastAsia="zh-CN"/>
        </w:rPr>
        <w:t>sidelink transmission</w:t>
      </w:r>
      <w:r w:rsidR="000219E9">
        <w:rPr>
          <w:rFonts w:eastAsia="宋体"/>
          <w:sz w:val="20"/>
          <w:szCs w:val="20"/>
          <w:lang w:eastAsia="zh-CN"/>
        </w:rPr>
        <w:t>s</w:t>
      </w:r>
      <w:r w:rsidR="00A844F0">
        <w:rPr>
          <w:rFonts w:eastAsia="宋体"/>
          <w:sz w:val="20"/>
          <w:szCs w:val="20"/>
          <w:lang w:eastAsia="zh-CN"/>
        </w:rPr>
        <w:t xml:space="preserve"> from both </w:t>
      </w:r>
      <w:r w:rsidR="006631E5">
        <w:rPr>
          <w:rFonts w:eastAsia="宋体"/>
          <w:sz w:val="20"/>
          <w:szCs w:val="20"/>
          <w:lang w:eastAsia="zh-CN"/>
        </w:rPr>
        <w:t xml:space="preserve">the </w:t>
      </w:r>
      <w:r w:rsidR="00A844F0">
        <w:rPr>
          <w:rFonts w:eastAsia="宋体"/>
          <w:sz w:val="20"/>
          <w:szCs w:val="20"/>
          <w:lang w:eastAsia="zh-CN"/>
        </w:rPr>
        <w:t xml:space="preserve">UE and </w:t>
      </w:r>
      <w:r w:rsidR="006631E5">
        <w:rPr>
          <w:rFonts w:eastAsia="宋体"/>
          <w:sz w:val="20"/>
          <w:szCs w:val="20"/>
          <w:lang w:eastAsia="zh-CN"/>
        </w:rPr>
        <w:t xml:space="preserve">the </w:t>
      </w:r>
      <w:r w:rsidR="00A844F0">
        <w:rPr>
          <w:rFonts w:eastAsia="宋体"/>
          <w:sz w:val="20"/>
          <w:szCs w:val="20"/>
          <w:lang w:eastAsia="zh-CN"/>
        </w:rPr>
        <w:lastRenderedPageBreak/>
        <w:t>system perspectives</w:t>
      </w:r>
      <w:r w:rsidR="000219E9">
        <w:rPr>
          <w:rFonts w:eastAsia="宋体"/>
          <w:sz w:val="20"/>
          <w:szCs w:val="20"/>
          <w:lang w:eastAsia="zh-CN"/>
        </w:rPr>
        <w:t>.</w:t>
      </w:r>
      <w:r w:rsidR="009818A3">
        <w:rPr>
          <w:rFonts w:eastAsia="宋体"/>
          <w:sz w:val="20"/>
          <w:szCs w:val="20"/>
          <w:lang w:eastAsia="zh-CN"/>
        </w:rPr>
        <w:t xml:space="preserve"> In contrast, by indicating the associated destination UE/UE group, </w:t>
      </w:r>
      <w:r w:rsidR="00DE5E96">
        <w:rPr>
          <w:rFonts w:eastAsia="宋体"/>
          <w:sz w:val="20"/>
          <w:szCs w:val="20"/>
          <w:lang w:eastAsia="zh-CN"/>
        </w:rPr>
        <w:t xml:space="preserve">the most suitable resource can </w:t>
      </w:r>
      <w:r w:rsidR="009818A3">
        <w:rPr>
          <w:rFonts w:eastAsia="宋体"/>
          <w:sz w:val="20"/>
          <w:szCs w:val="20"/>
          <w:lang w:eastAsia="zh-CN"/>
        </w:rPr>
        <w:t xml:space="preserve">always </w:t>
      </w:r>
      <w:r w:rsidR="00DE5E96">
        <w:rPr>
          <w:rFonts w:eastAsia="宋体"/>
          <w:sz w:val="20"/>
          <w:szCs w:val="20"/>
          <w:lang w:eastAsia="zh-CN"/>
        </w:rPr>
        <w:t>be</w:t>
      </w:r>
      <w:r w:rsidR="00DE5E96" w:rsidRPr="00C100F3">
        <w:rPr>
          <w:rFonts w:eastAsia="宋体"/>
          <w:sz w:val="20"/>
          <w:szCs w:val="20"/>
          <w:lang w:eastAsia="zh-CN"/>
        </w:rPr>
        <w:t xml:space="preserve"> </w:t>
      </w:r>
      <w:r w:rsidR="00DE5E96">
        <w:rPr>
          <w:rFonts w:eastAsia="宋体"/>
          <w:sz w:val="20"/>
          <w:szCs w:val="20"/>
          <w:lang w:eastAsia="zh-CN"/>
        </w:rPr>
        <w:t>used for sidelink transmission towards a certain</w:t>
      </w:r>
      <w:r w:rsidR="00DE5E96" w:rsidRPr="00C100F3">
        <w:rPr>
          <w:rFonts w:eastAsia="宋体"/>
          <w:sz w:val="20"/>
          <w:szCs w:val="20"/>
          <w:lang w:eastAsia="zh-CN"/>
        </w:rPr>
        <w:t xml:space="preserve"> destination UE/UE group</w:t>
      </w:r>
      <w:r w:rsidR="00DE5E96">
        <w:rPr>
          <w:rFonts w:eastAsia="宋体"/>
          <w:sz w:val="20"/>
          <w:szCs w:val="20"/>
          <w:lang w:eastAsia="zh-CN"/>
        </w:rPr>
        <w:t>.</w:t>
      </w:r>
    </w:p>
    <w:p w14:paraId="638D51BD" w14:textId="30CBB1FC" w:rsidR="00FA1E80" w:rsidRPr="00C100F3" w:rsidRDefault="003D557E" w:rsidP="00C100F3">
      <w:pPr>
        <w:pStyle w:val="a6"/>
        <w:spacing w:afterLines="50" w:after="156"/>
        <w:jc w:val="both"/>
        <w:rPr>
          <w:rFonts w:eastAsia="宋体"/>
          <w:sz w:val="20"/>
          <w:szCs w:val="20"/>
          <w:lang w:eastAsia="zh-CN"/>
        </w:rPr>
      </w:pPr>
      <w:r>
        <w:rPr>
          <w:rFonts w:eastAsia="宋体" w:hint="eastAsia"/>
          <w:sz w:val="20"/>
          <w:szCs w:val="20"/>
          <w:lang w:eastAsia="zh-CN"/>
        </w:rPr>
        <w:t xml:space="preserve">One example is </w:t>
      </w:r>
      <w:r>
        <w:rPr>
          <w:rFonts w:eastAsia="宋体"/>
          <w:sz w:val="20"/>
          <w:szCs w:val="20"/>
          <w:lang w:eastAsia="zh-CN"/>
        </w:rPr>
        <w:t>provided</w:t>
      </w:r>
      <w:r>
        <w:rPr>
          <w:rFonts w:eastAsia="宋体" w:hint="eastAsia"/>
          <w:sz w:val="20"/>
          <w:szCs w:val="20"/>
          <w:lang w:eastAsia="zh-CN"/>
        </w:rPr>
        <w:t xml:space="preserve"> in Figure 1</w:t>
      </w:r>
      <w:r>
        <w:rPr>
          <w:rFonts w:eastAsia="宋体"/>
          <w:sz w:val="20"/>
          <w:szCs w:val="20"/>
          <w:lang w:eastAsia="zh-CN"/>
        </w:rPr>
        <w:t xml:space="preserve"> to show the </w:t>
      </w:r>
      <w:r w:rsidR="00C156F9">
        <w:rPr>
          <w:rFonts w:eastAsia="宋体"/>
          <w:sz w:val="20"/>
          <w:szCs w:val="20"/>
          <w:lang w:eastAsia="zh-CN"/>
        </w:rPr>
        <w:t>aforementioned</w:t>
      </w:r>
      <w:r w:rsidR="000C47DA">
        <w:rPr>
          <w:rFonts w:eastAsia="宋体"/>
          <w:sz w:val="20"/>
          <w:szCs w:val="20"/>
          <w:lang w:eastAsia="zh-CN"/>
        </w:rPr>
        <w:t xml:space="preserve"> </w:t>
      </w:r>
      <w:r>
        <w:rPr>
          <w:rFonts w:eastAsia="宋体"/>
          <w:sz w:val="20"/>
          <w:szCs w:val="20"/>
          <w:lang w:eastAsia="zh-CN"/>
        </w:rPr>
        <w:t>ambiguity issue. I</w:t>
      </w:r>
      <w:r w:rsidR="00FA1E80" w:rsidRPr="00C100F3">
        <w:rPr>
          <w:rFonts w:eastAsia="宋体"/>
          <w:sz w:val="20"/>
          <w:szCs w:val="20"/>
          <w:lang w:eastAsia="zh-CN"/>
        </w:rPr>
        <w:t>n Figure 1, UE</w:t>
      </w:r>
      <w:r w:rsidR="000C47DA">
        <w:rPr>
          <w:rFonts w:eastAsia="宋体"/>
          <w:sz w:val="20"/>
          <w:szCs w:val="20"/>
          <w:lang w:eastAsia="zh-CN"/>
        </w:rPr>
        <w:t xml:space="preserve"> </w:t>
      </w:r>
      <w:r w:rsidR="00FA1E80" w:rsidRPr="00C100F3">
        <w:rPr>
          <w:rFonts w:eastAsia="宋体"/>
          <w:sz w:val="20"/>
          <w:szCs w:val="20"/>
          <w:lang w:eastAsia="zh-CN"/>
        </w:rPr>
        <w:t xml:space="preserve">1 operating in </w:t>
      </w:r>
      <w:r w:rsidR="005A562C">
        <w:rPr>
          <w:rFonts w:eastAsia="宋体"/>
          <w:sz w:val="20"/>
          <w:szCs w:val="20"/>
          <w:lang w:eastAsia="zh-CN"/>
        </w:rPr>
        <w:t>mode</w:t>
      </w:r>
      <w:r w:rsidR="00FA1E80" w:rsidRPr="00C100F3">
        <w:rPr>
          <w:rFonts w:eastAsia="宋体"/>
          <w:sz w:val="20"/>
          <w:szCs w:val="20"/>
          <w:lang w:eastAsia="zh-CN"/>
        </w:rPr>
        <w:t xml:space="preserve"> 1 </w:t>
      </w:r>
      <w:r w:rsidR="000C47DA">
        <w:rPr>
          <w:rFonts w:eastAsia="宋体"/>
          <w:sz w:val="20"/>
          <w:szCs w:val="20"/>
          <w:lang w:eastAsia="zh-CN"/>
        </w:rPr>
        <w:t>needs to perform</w:t>
      </w:r>
      <w:r w:rsidR="00FA1E80" w:rsidRPr="00C100F3">
        <w:rPr>
          <w:rFonts w:eastAsia="宋体"/>
          <w:sz w:val="20"/>
          <w:szCs w:val="20"/>
          <w:lang w:eastAsia="zh-CN"/>
        </w:rPr>
        <w:t xml:space="preserve"> two sidelink </w:t>
      </w:r>
      <w:r w:rsidR="000C47DA">
        <w:rPr>
          <w:rFonts w:eastAsia="宋体"/>
          <w:sz w:val="20"/>
          <w:szCs w:val="20"/>
          <w:lang w:eastAsia="zh-CN"/>
        </w:rPr>
        <w:t>transmissions towards</w:t>
      </w:r>
      <w:r w:rsidR="00FA1E80" w:rsidRPr="00C100F3">
        <w:rPr>
          <w:rFonts w:eastAsia="宋体"/>
          <w:sz w:val="20"/>
          <w:szCs w:val="20"/>
          <w:lang w:eastAsia="zh-CN"/>
        </w:rPr>
        <w:t xml:space="preserve"> UE</w:t>
      </w:r>
      <w:r w:rsidR="000C47DA">
        <w:rPr>
          <w:rFonts w:eastAsia="宋体"/>
          <w:sz w:val="20"/>
          <w:szCs w:val="20"/>
          <w:lang w:eastAsia="zh-CN"/>
        </w:rPr>
        <w:t xml:space="preserve"> </w:t>
      </w:r>
      <w:r w:rsidR="00FA1E80" w:rsidRPr="00C100F3">
        <w:rPr>
          <w:rFonts w:eastAsia="宋体"/>
          <w:sz w:val="20"/>
          <w:szCs w:val="20"/>
          <w:lang w:eastAsia="zh-CN"/>
        </w:rPr>
        <w:t>2 and UE</w:t>
      </w:r>
      <w:r w:rsidR="000C47DA">
        <w:rPr>
          <w:rFonts w:eastAsia="宋体"/>
          <w:sz w:val="20"/>
          <w:szCs w:val="20"/>
          <w:lang w:eastAsia="zh-CN"/>
        </w:rPr>
        <w:t xml:space="preserve"> </w:t>
      </w:r>
      <w:r w:rsidR="00FA1E80" w:rsidRPr="00C100F3">
        <w:rPr>
          <w:rFonts w:eastAsia="宋体"/>
          <w:sz w:val="20"/>
          <w:szCs w:val="20"/>
          <w:lang w:eastAsia="zh-CN"/>
        </w:rPr>
        <w:t>3 respectively.</w:t>
      </w:r>
      <w:r w:rsidR="000C47DA">
        <w:rPr>
          <w:rFonts w:eastAsia="宋体"/>
          <w:sz w:val="20"/>
          <w:szCs w:val="20"/>
          <w:lang w:eastAsia="zh-CN"/>
        </w:rPr>
        <w:t xml:space="preserve"> </w:t>
      </w:r>
      <w:r w:rsidR="00FA1E80" w:rsidRPr="00C100F3">
        <w:rPr>
          <w:rFonts w:eastAsia="宋体"/>
          <w:sz w:val="20"/>
          <w:szCs w:val="20"/>
          <w:lang w:eastAsia="zh-CN"/>
        </w:rPr>
        <w:t xml:space="preserve">In </w:t>
      </w:r>
      <w:r w:rsidR="004C028D">
        <w:rPr>
          <w:rFonts w:eastAsia="宋体"/>
          <w:sz w:val="20"/>
          <w:szCs w:val="20"/>
          <w:lang w:eastAsia="zh-CN"/>
        </w:rPr>
        <w:t xml:space="preserve">the </w:t>
      </w:r>
      <w:r w:rsidR="00FA1E80" w:rsidRPr="00C100F3">
        <w:rPr>
          <w:rFonts w:eastAsia="宋体"/>
          <w:sz w:val="20"/>
          <w:szCs w:val="20"/>
          <w:lang w:eastAsia="zh-CN"/>
        </w:rPr>
        <w:t xml:space="preserve">DCI with sidelink grant, the gNB </w:t>
      </w:r>
      <w:r w:rsidR="004C028D">
        <w:rPr>
          <w:rFonts w:eastAsia="宋体"/>
          <w:sz w:val="20"/>
          <w:szCs w:val="20"/>
          <w:lang w:eastAsia="zh-CN"/>
        </w:rPr>
        <w:t>will</w:t>
      </w:r>
      <w:r w:rsidR="00FA1E80" w:rsidRPr="00C100F3">
        <w:rPr>
          <w:rFonts w:eastAsia="宋体"/>
          <w:sz w:val="20"/>
          <w:szCs w:val="20"/>
          <w:lang w:eastAsia="zh-CN"/>
        </w:rPr>
        <w:t xml:space="preserve"> indicate resource allocation </w:t>
      </w:r>
      <w:r w:rsidR="004C028D">
        <w:rPr>
          <w:rFonts w:eastAsia="宋体"/>
          <w:sz w:val="20"/>
          <w:szCs w:val="20"/>
          <w:lang w:eastAsia="zh-CN"/>
        </w:rPr>
        <w:t xml:space="preserve">related </w:t>
      </w:r>
      <w:r w:rsidR="00FA1E80" w:rsidRPr="00C100F3">
        <w:rPr>
          <w:rFonts w:eastAsia="宋体"/>
          <w:sz w:val="20"/>
          <w:szCs w:val="20"/>
          <w:lang w:eastAsia="zh-CN"/>
        </w:rPr>
        <w:t xml:space="preserve">parameters for sidelink transmissions. </w:t>
      </w:r>
      <w:r w:rsidR="00C156F9">
        <w:rPr>
          <w:rFonts w:eastAsia="宋体"/>
          <w:sz w:val="20"/>
          <w:szCs w:val="20"/>
          <w:lang w:eastAsia="zh-CN"/>
        </w:rPr>
        <w:t xml:space="preserve">Since HARQ processes are independently numbered for each sidelink connection, a same HARQ process ID “x” is assumed in Figure 1. </w:t>
      </w:r>
      <w:r w:rsidR="00FA1E80" w:rsidRPr="00C100F3">
        <w:rPr>
          <w:rFonts w:eastAsia="宋体"/>
          <w:sz w:val="20"/>
          <w:szCs w:val="20"/>
          <w:lang w:eastAsia="zh-CN"/>
        </w:rPr>
        <w:t>If the destination UE/UE group of the scheduled resource is not indicated in the DCI, UE</w:t>
      </w:r>
      <w:r w:rsidR="004C028D">
        <w:rPr>
          <w:rFonts w:eastAsia="宋体"/>
          <w:sz w:val="20"/>
          <w:szCs w:val="20"/>
          <w:lang w:eastAsia="zh-CN"/>
        </w:rPr>
        <w:t xml:space="preserve"> </w:t>
      </w:r>
      <w:r w:rsidR="00FA1E80" w:rsidRPr="00C100F3">
        <w:rPr>
          <w:rFonts w:eastAsia="宋体"/>
          <w:sz w:val="20"/>
          <w:szCs w:val="20"/>
          <w:lang w:eastAsia="zh-CN"/>
        </w:rPr>
        <w:t xml:space="preserve">1 </w:t>
      </w:r>
      <w:r w:rsidR="004C028D">
        <w:rPr>
          <w:rFonts w:eastAsia="宋体"/>
          <w:sz w:val="20"/>
          <w:szCs w:val="20"/>
          <w:lang w:eastAsia="zh-CN"/>
        </w:rPr>
        <w:t>cannot distinguish</w:t>
      </w:r>
      <w:r w:rsidR="00D92DEB" w:rsidRPr="00C100F3">
        <w:rPr>
          <w:rFonts w:eastAsia="宋体"/>
          <w:sz w:val="20"/>
          <w:szCs w:val="20"/>
          <w:lang w:eastAsia="zh-CN"/>
        </w:rPr>
        <w:t xml:space="preserve"> </w:t>
      </w:r>
      <w:r w:rsidR="00FA1E80" w:rsidRPr="00C100F3">
        <w:rPr>
          <w:rFonts w:eastAsia="宋体"/>
          <w:sz w:val="20"/>
          <w:szCs w:val="20"/>
          <w:lang w:eastAsia="zh-CN"/>
        </w:rPr>
        <w:t>whether the resource scheduled by the gNB is intended for an initial transmission on HARQ process x to UE</w:t>
      </w:r>
      <w:r w:rsidR="004C028D">
        <w:rPr>
          <w:rFonts w:eastAsia="宋体"/>
          <w:sz w:val="20"/>
          <w:szCs w:val="20"/>
          <w:lang w:eastAsia="zh-CN"/>
        </w:rPr>
        <w:t xml:space="preserve"> </w:t>
      </w:r>
      <w:r w:rsidR="00FA1E80" w:rsidRPr="00C100F3">
        <w:rPr>
          <w:rFonts w:eastAsia="宋体"/>
          <w:sz w:val="20"/>
          <w:szCs w:val="20"/>
          <w:lang w:eastAsia="zh-CN"/>
        </w:rPr>
        <w:t>2 or a retransmission on HARQ process x to UE</w:t>
      </w:r>
      <w:r w:rsidR="004C028D">
        <w:rPr>
          <w:rFonts w:eastAsia="宋体"/>
          <w:sz w:val="20"/>
          <w:szCs w:val="20"/>
          <w:lang w:eastAsia="zh-CN"/>
        </w:rPr>
        <w:t xml:space="preserve"> </w:t>
      </w:r>
      <w:r w:rsidR="00FA1E80" w:rsidRPr="00C100F3">
        <w:rPr>
          <w:rFonts w:eastAsia="宋体"/>
          <w:sz w:val="20"/>
          <w:szCs w:val="20"/>
          <w:lang w:eastAsia="zh-CN"/>
        </w:rPr>
        <w:t xml:space="preserve">3. </w:t>
      </w:r>
      <w:r w:rsidR="00CF2DA1">
        <w:rPr>
          <w:rFonts w:eastAsia="宋体"/>
          <w:sz w:val="20"/>
          <w:szCs w:val="20"/>
          <w:lang w:eastAsia="zh-CN"/>
        </w:rPr>
        <w:t xml:space="preserve">Therefore, </w:t>
      </w:r>
      <w:r w:rsidR="00FA1E80" w:rsidRPr="00C100F3">
        <w:rPr>
          <w:rFonts w:eastAsia="宋体"/>
          <w:sz w:val="20"/>
          <w:szCs w:val="20"/>
          <w:lang w:eastAsia="zh-CN"/>
        </w:rPr>
        <w:t>UE</w:t>
      </w:r>
      <w:r w:rsidR="004C028D">
        <w:rPr>
          <w:rFonts w:eastAsia="宋体"/>
          <w:sz w:val="20"/>
          <w:szCs w:val="20"/>
          <w:lang w:eastAsia="zh-CN"/>
        </w:rPr>
        <w:t xml:space="preserve"> </w:t>
      </w:r>
      <w:r w:rsidR="00FA1E80" w:rsidRPr="00C100F3">
        <w:rPr>
          <w:rFonts w:eastAsia="宋体"/>
          <w:sz w:val="20"/>
          <w:szCs w:val="20"/>
          <w:lang w:eastAsia="zh-CN"/>
        </w:rPr>
        <w:t xml:space="preserve">1 may misuse the resource intended for retransmission </w:t>
      </w:r>
      <w:r w:rsidR="004C028D">
        <w:rPr>
          <w:rFonts w:eastAsia="宋体"/>
          <w:sz w:val="20"/>
          <w:szCs w:val="20"/>
          <w:lang w:eastAsia="zh-CN"/>
        </w:rPr>
        <w:t>to</w:t>
      </w:r>
      <w:r w:rsidR="00FA1E80" w:rsidRPr="00C100F3">
        <w:rPr>
          <w:rFonts w:eastAsia="宋体"/>
          <w:sz w:val="20"/>
          <w:szCs w:val="20"/>
          <w:lang w:eastAsia="zh-CN"/>
        </w:rPr>
        <w:t xml:space="preserve"> UE</w:t>
      </w:r>
      <w:r w:rsidR="004C028D">
        <w:rPr>
          <w:rFonts w:eastAsia="宋体"/>
          <w:sz w:val="20"/>
          <w:szCs w:val="20"/>
          <w:lang w:eastAsia="zh-CN"/>
        </w:rPr>
        <w:t xml:space="preserve"> </w:t>
      </w:r>
      <w:r w:rsidR="00FA1E80" w:rsidRPr="00C100F3">
        <w:rPr>
          <w:rFonts w:eastAsia="宋体"/>
          <w:sz w:val="20"/>
          <w:szCs w:val="20"/>
          <w:lang w:eastAsia="zh-CN"/>
        </w:rPr>
        <w:t xml:space="preserve">3 </w:t>
      </w:r>
      <w:r w:rsidR="004C028D">
        <w:rPr>
          <w:rFonts w:eastAsia="宋体"/>
          <w:sz w:val="20"/>
          <w:szCs w:val="20"/>
          <w:lang w:eastAsia="zh-CN"/>
        </w:rPr>
        <w:t>for</w:t>
      </w:r>
      <w:r w:rsidR="00FA1E80" w:rsidRPr="00C100F3">
        <w:rPr>
          <w:rFonts w:eastAsia="宋体"/>
          <w:sz w:val="20"/>
          <w:szCs w:val="20"/>
          <w:lang w:eastAsia="zh-CN"/>
        </w:rPr>
        <w:t xml:space="preserve"> an initial transmission </w:t>
      </w:r>
      <w:r w:rsidR="004C028D">
        <w:rPr>
          <w:rFonts w:eastAsia="宋体"/>
          <w:sz w:val="20"/>
          <w:szCs w:val="20"/>
          <w:lang w:eastAsia="zh-CN"/>
        </w:rPr>
        <w:t>to</w:t>
      </w:r>
      <w:r w:rsidR="00FA1E80" w:rsidRPr="00C100F3">
        <w:rPr>
          <w:rFonts w:eastAsia="宋体"/>
          <w:sz w:val="20"/>
          <w:szCs w:val="20"/>
          <w:lang w:eastAsia="zh-CN"/>
        </w:rPr>
        <w:t xml:space="preserve"> UE</w:t>
      </w:r>
      <w:r w:rsidR="004C028D">
        <w:rPr>
          <w:rFonts w:eastAsia="宋体"/>
          <w:sz w:val="20"/>
          <w:szCs w:val="20"/>
          <w:lang w:eastAsia="zh-CN"/>
        </w:rPr>
        <w:t xml:space="preserve"> </w:t>
      </w:r>
      <w:r w:rsidR="00FA1E80" w:rsidRPr="00C100F3">
        <w:rPr>
          <w:rFonts w:eastAsia="宋体"/>
          <w:sz w:val="20"/>
          <w:szCs w:val="20"/>
          <w:lang w:eastAsia="zh-CN"/>
        </w:rPr>
        <w:t xml:space="preserve">2, which is an undesirable behavior and </w:t>
      </w:r>
      <w:r w:rsidR="004C028D">
        <w:rPr>
          <w:rFonts w:eastAsia="宋体"/>
          <w:sz w:val="20"/>
          <w:szCs w:val="20"/>
          <w:lang w:eastAsia="zh-CN"/>
        </w:rPr>
        <w:t>may</w:t>
      </w:r>
      <w:r w:rsidR="00FA1E80" w:rsidRPr="00C100F3">
        <w:rPr>
          <w:rFonts w:eastAsia="宋体"/>
          <w:sz w:val="20"/>
          <w:szCs w:val="20"/>
          <w:lang w:eastAsia="zh-CN"/>
        </w:rPr>
        <w:t xml:space="preserve"> impact the reliability of sidelink transmissions to UE</w:t>
      </w:r>
      <w:r w:rsidR="004C028D">
        <w:rPr>
          <w:rFonts w:eastAsia="宋体"/>
          <w:sz w:val="20"/>
          <w:szCs w:val="20"/>
          <w:lang w:eastAsia="zh-CN"/>
        </w:rPr>
        <w:t xml:space="preserve"> </w:t>
      </w:r>
      <w:r w:rsidR="00FA1E80" w:rsidRPr="00C100F3">
        <w:rPr>
          <w:rFonts w:eastAsia="宋体"/>
          <w:sz w:val="20"/>
          <w:szCs w:val="20"/>
          <w:lang w:eastAsia="zh-CN"/>
        </w:rPr>
        <w:t xml:space="preserve">3. </w:t>
      </w:r>
    </w:p>
    <w:p w14:paraId="3F85A6E9" w14:textId="77777777" w:rsidR="00FA1E80" w:rsidRPr="00FA1E80" w:rsidRDefault="00FA1E80" w:rsidP="00FA1E80">
      <w:pPr>
        <w:spacing w:line="360" w:lineRule="auto"/>
        <w:jc w:val="center"/>
        <w:rPr>
          <w:sz w:val="20"/>
          <w:szCs w:val="20"/>
        </w:rPr>
      </w:pPr>
      <w:r w:rsidRPr="00FA1E80">
        <w:rPr>
          <w:sz w:val="20"/>
          <w:szCs w:val="20"/>
        </w:rPr>
        <w:object w:dxaOrig="4319" w:dyaOrig="3675" w14:anchorId="02537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pt;height:180.8pt" o:ole="">
            <v:imagedata r:id="rId10" o:title=""/>
          </v:shape>
          <o:OLEObject Type="Embed" ProgID="Visio.Drawing.11" ShapeID="_x0000_i1025" DrawAspect="Content" ObjectID="_1627475791" r:id="rId11"/>
        </w:object>
      </w:r>
    </w:p>
    <w:p w14:paraId="05611E07" w14:textId="1C78AF10" w:rsidR="00FA1E80" w:rsidRDefault="00FA1E80" w:rsidP="00FA1E80">
      <w:pPr>
        <w:spacing w:afterLines="50" w:after="156"/>
        <w:jc w:val="center"/>
        <w:rPr>
          <w:sz w:val="20"/>
          <w:szCs w:val="20"/>
        </w:rPr>
      </w:pPr>
      <w:r w:rsidRPr="00FA1E80">
        <w:rPr>
          <w:sz w:val="20"/>
          <w:szCs w:val="20"/>
        </w:rPr>
        <w:t>Figure 1</w:t>
      </w:r>
      <w:r w:rsidR="006631E5">
        <w:rPr>
          <w:sz w:val="20"/>
          <w:szCs w:val="20"/>
        </w:rPr>
        <w:t>.</w:t>
      </w:r>
      <w:r w:rsidRPr="00FA1E80">
        <w:rPr>
          <w:sz w:val="20"/>
          <w:szCs w:val="20"/>
        </w:rPr>
        <w:t xml:space="preserve"> An example for </w:t>
      </w:r>
      <w:r w:rsidR="005A562C">
        <w:rPr>
          <w:sz w:val="20"/>
          <w:szCs w:val="20"/>
        </w:rPr>
        <w:t>mode</w:t>
      </w:r>
      <w:r w:rsidRPr="00FA1E80">
        <w:rPr>
          <w:sz w:val="20"/>
          <w:szCs w:val="20"/>
        </w:rPr>
        <w:t xml:space="preserve"> 1 resource allocation</w:t>
      </w:r>
    </w:p>
    <w:p w14:paraId="5CE0C610" w14:textId="77777777" w:rsidR="006631E5" w:rsidRPr="00FA1E80" w:rsidRDefault="006631E5" w:rsidP="00FA1E80">
      <w:pPr>
        <w:spacing w:afterLines="50" w:after="156"/>
        <w:jc w:val="center"/>
        <w:rPr>
          <w:rFonts w:eastAsia="宋体"/>
          <w:sz w:val="20"/>
          <w:szCs w:val="20"/>
          <w:lang w:val="x-none" w:eastAsia="zh-CN"/>
        </w:rPr>
      </w:pPr>
    </w:p>
    <w:p w14:paraId="79C99CCD" w14:textId="061E3FE9" w:rsidR="00FA1E80" w:rsidRDefault="00FA1E80" w:rsidP="00FA1E80">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1: For </w:t>
      </w:r>
      <w:r w:rsidR="005A562C">
        <w:rPr>
          <w:rFonts w:eastAsia="宋体"/>
          <w:b/>
          <w:sz w:val="20"/>
          <w:szCs w:val="20"/>
          <w:lang w:val="x-none" w:eastAsia="zh-CN"/>
        </w:rPr>
        <w:t>mode</w:t>
      </w:r>
      <w:r w:rsidRPr="00FA1E80">
        <w:rPr>
          <w:rFonts w:eastAsia="宋体"/>
          <w:b/>
          <w:sz w:val="20"/>
          <w:szCs w:val="20"/>
          <w:lang w:val="x-none" w:eastAsia="zh-CN"/>
        </w:rPr>
        <w:t xml:space="preserve"> 1, the DCI with sidelink grant should indicate the destination UE/UE group of the scheduled resource.</w:t>
      </w:r>
    </w:p>
    <w:p w14:paraId="7016DC75" w14:textId="77777777" w:rsidR="00337E36" w:rsidRPr="00FA1E80" w:rsidRDefault="00337E36" w:rsidP="00FA1E80">
      <w:pPr>
        <w:spacing w:afterLines="50" w:after="156"/>
        <w:jc w:val="both"/>
        <w:rPr>
          <w:rFonts w:eastAsia="宋体"/>
          <w:b/>
          <w:sz w:val="20"/>
          <w:szCs w:val="20"/>
          <w:lang w:val="x-none" w:eastAsia="zh-CN"/>
        </w:rPr>
      </w:pPr>
    </w:p>
    <w:p w14:paraId="737E040F" w14:textId="3E2301A4" w:rsidR="00045ACC" w:rsidRPr="00E2107B" w:rsidRDefault="00713969" w:rsidP="00045ACC">
      <w:pPr>
        <w:pStyle w:val="2"/>
        <w:spacing w:afterLines="50" w:after="156"/>
        <w:jc w:val="both"/>
        <w:rPr>
          <w:b/>
          <w:sz w:val="22"/>
          <w:lang w:eastAsia="zh-CN"/>
        </w:rPr>
      </w:pPr>
      <w:r>
        <w:rPr>
          <w:b/>
          <w:sz w:val="22"/>
          <w:lang w:eastAsia="zh-CN"/>
        </w:rPr>
        <w:t>R</w:t>
      </w:r>
      <w:r w:rsidRPr="007439D6">
        <w:rPr>
          <w:b/>
          <w:sz w:val="22"/>
          <w:lang w:eastAsia="zh-CN"/>
        </w:rPr>
        <w:t>etransmission</w:t>
      </w:r>
      <w:r w:rsidR="0008604F">
        <w:rPr>
          <w:b/>
          <w:sz w:val="22"/>
          <w:lang w:eastAsia="zh-CN"/>
        </w:rPr>
        <w:t xml:space="preserve"> indication</w:t>
      </w:r>
      <w:r>
        <w:rPr>
          <w:b/>
          <w:sz w:val="22"/>
          <w:lang w:eastAsia="zh-CN"/>
        </w:rPr>
        <w:t xml:space="preserve"> to</w:t>
      </w:r>
      <w:r w:rsidR="00FA1E80" w:rsidRPr="007439D6">
        <w:rPr>
          <w:b/>
          <w:sz w:val="22"/>
          <w:lang w:eastAsia="zh-CN"/>
        </w:rPr>
        <w:t xml:space="preserve"> </w:t>
      </w:r>
      <w:r w:rsidR="007439D6">
        <w:rPr>
          <w:b/>
          <w:sz w:val="22"/>
          <w:lang w:eastAsia="zh-CN"/>
        </w:rPr>
        <w:t>gNB</w:t>
      </w:r>
    </w:p>
    <w:p w14:paraId="4F9FB753" w14:textId="252D1DD6" w:rsid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In </w:t>
      </w:r>
      <w:r w:rsidR="0067335A">
        <w:rPr>
          <w:rFonts w:eastAsia="宋体"/>
          <w:sz w:val="20"/>
          <w:szCs w:val="20"/>
          <w:lang w:val="x-none" w:eastAsia="zh-CN"/>
        </w:rPr>
        <w:t xml:space="preserve">the </w:t>
      </w:r>
      <w:r w:rsidRPr="00FA1E80">
        <w:rPr>
          <w:rFonts w:eastAsia="宋体"/>
          <w:sz w:val="20"/>
          <w:szCs w:val="20"/>
          <w:lang w:val="x-none" w:eastAsia="zh-CN"/>
        </w:rPr>
        <w:t>RAN1#</w:t>
      </w:r>
      <w:r w:rsidR="006A498B" w:rsidRPr="00FA1E80">
        <w:rPr>
          <w:rFonts w:eastAsia="宋体"/>
          <w:sz w:val="20"/>
          <w:szCs w:val="20"/>
          <w:lang w:val="x-none" w:eastAsia="zh-CN"/>
        </w:rPr>
        <w:t>9</w:t>
      </w:r>
      <w:r w:rsidR="006A498B">
        <w:rPr>
          <w:rFonts w:eastAsia="宋体"/>
          <w:sz w:val="20"/>
          <w:szCs w:val="20"/>
          <w:lang w:eastAsia="zh-CN"/>
        </w:rPr>
        <w:t>7</w:t>
      </w:r>
      <w:r w:rsidR="006A498B" w:rsidRPr="00FA1E80">
        <w:rPr>
          <w:rFonts w:eastAsia="宋体"/>
          <w:sz w:val="20"/>
          <w:szCs w:val="20"/>
          <w:lang w:val="x-none" w:eastAsia="zh-CN"/>
        </w:rPr>
        <w:t xml:space="preserve"> </w:t>
      </w:r>
      <w:r w:rsidRPr="00FA1E80">
        <w:rPr>
          <w:rFonts w:eastAsia="宋体"/>
          <w:sz w:val="20"/>
          <w:szCs w:val="20"/>
          <w:lang w:val="x-none" w:eastAsia="zh-CN"/>
        </w:rPr>
        <w:t xml:space="preserve">meeting, the following agreements on </w:t>
      </w:r>
      <w:r w:rsidR="0067335A">
        <w:rPr>
          <w:rFonts w:eastAsia="宋体"/>
          <w:sz w:val="20"/>
          <w:szCs w:val="20"/>
          <w:lang w:val="x-none" w:eastAsia="zh-CN"/>
        </w:rPr>
        <w:t xml:space="preserve">indicating </w:t>
      </w:r>
      <w:r w:rsidRPr="00FA1E80">
        <w:rPr>
          <w:rFonts w:eastAsia="宋体"/>
          <w:sz w:val="20"/>
          <w:szCs w:val="20"/>
          <w:lang w:val="x-none" w:eastAsia="zh-CN"/>
        </w:rPr>
        <w:t xml:space="preserve">retransmission in mode 1 for unicast and groupcast </w:t>
      </w:r>
      <w:r w:rsidR="00020EA2">
        <w:rPr>
          <w:rFonts w:eastAsia="宋体"/>
          <w:sz w:val="20"/>
          <w:szCs w:val="20"/>
          <w:lang w:val="x-none" w:eastAsia="zh-CN"/>
        </w:rPr>
        <w:t>have been made</w:t>
      </w:r>
      <w:r w:rsidR="00FB0FE9">
        <w:rPr>
          <w:rFonts w:eastAsia="宋体"/>
          <w:sz w:val="20"/>
          <w:szCs w:val="20"/>
          <w:lang w:val="x-none" w:eastAsia="zh-CN"/>
        </w:rPr>
        <w:t>.</w:t>
      </w:r>
      <w:r w:rsidRPr="00FA1E80">
        <w:rPr>
          <w:rFonts w:eastAsia="宋体"/>
          <w:sz w:val="20"/>
          <w:szCs w:val="20"/>
          <w:lang w:val="x-none" w:eastAsia="zh-CN"/>
        </w:rPr>
        <w:t xml:space="preserve"> </w:t>
      </w:r>
    </w:p>
    <w:p w14:paraId="0DA200DE" w14:textId="4E7D531A" w:rsidR="00233BF5" w:rsidRPr="00FA1E80" w:rsidRDefault="00233BF5" w:rsidP="00FA1E80">
      <w:pPr>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8E9F485" wp14:editId="025677A0">
                <wp:extent cx="6108700" cy="1404620"/>
                <wp:effectExtent l="0" t="0" r="25400"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25B61CED" w14:textId="77777777" w:rsidR="00642A1B" w:rsidRPr="00233BF5" w:rsidRDefault="00642A1B" w:rsidP="002A09F6">
                            <w:pPr>
                              <w:spacing w:after="120"/>
                              <w:jc w:val="both"/>
                              <w:rPr>
                                <w:rFonts w:eastAsia="宋体"/>
                                <w:sz w:val="20"/>
                                <w:szCs w:val="20"/>
                                <w:lang w:eastAsia="zh-CN"/>
                              </w:rPr>
                            </w:pPr>
                            <w:r w:rsidRPr="00233BF5">
                              <w:rPr>
                                <w:rFonts w:eastAsia="宋体"/>
                                <w:sz w:val="20"/>
                                <w:szCs w:val="20"/>
                                <w:highlight w:val="green"/>
                                <w:lang w:eastAsia="zh-CN"/>
                              </w:rPr>
                              <w:t>Agreements:</w:t>
                            </w:r>
                          </w:p>
                          <w:p w14:paraId="2435538D" w14:textId="77777777" w:rsidR="00F94BD2"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transmitter UE to gNB is supported with details FFS.</w:t>
                            </w:r>
                          </w:p>
                          <w:p w14:paraId="2CD30032" w14:textId="77777777" w:rsidR="00F94BD2" w:rsidRPr="00F94BD2" w:rsidRDefault="00F94BD2" w:rsidP="00F94BD2">
                            <w:pPr>
                              <w:ind w:leftChars="400" w:left="960"/>
                              <w:rPr>
                                <w:rFonts w:ascii="Times" w:eastAsia="Batang" w:hAnsi="Times"/>
                                <w:sz w:val="20"/>
                                <w:szCs w:val="20"/>
                                <w:lang w:val="en-GB" w:eastAsia="ja-JP"/>
                              </w:rPr>
                            </w:pPr>
                            <w:r w:rsidRPr="00F94BD2">
                              <w:rPr>
                                <w:rFonts w:ascii="Times" w:eastAsia="Batang" w:hAnsi="Times"/>
                                <w:sz w:val="20"/>
                                <w:szCs w:val="20"/>
                                <w:lang w:val="en-GB" w:eastAsia="ja-JP"/>
                              </w:rPr>
                              <w:t>Note: this reverts the following agreement from RAN1#96:</w:t>
                            </w:r>
                          </w:p>
                          <w:p w14:paraId="35BB4BF1" w14:textId="77777777" w:rsidR="00F94BD2" w:rsidRPr="00F94BD2" w:rsidRDefault="00F94BD2" w:rsidP="00F94BD2">
                            <w:pPr>
                              <w:numPr>
                                <w:ilvl w:val="1"/>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UE to gNB is not supported in Rel-16.</w:t>
                            </w:r>
                          </w:p>
                          <w:p w14:paraId="3490CDC2" w14:textId="3685C1EE" w:rsidR="00642A1B"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SR/BSR report to gNB for the purpose of requesting resources for HARQ retransmission is not supported.</w:t>
                            </w:r>
                          </w:p>
                        </w:txbxContent>
                      </wps:txbx>
                      <wps:bodyPr rot="0" vert="horz" wrap="square" lIns="91440" tIns="45720" rIns="91440" bIns="45720" anchor="t" anchorCtr="0">
                        <a:spAutoFit/>
                      </wps:bodyPr>
                    </wps:wsp>
                  </a:graphicData>
                </a:graphic>
              </wp:inline>
            </w:drawing>
          </mc:Choice>
          <mc:Fallback>
            <w:pict>
              <v:shape w14:anchorId="38E9F485" id="文本框 3" o:spid="_x0000_s1027"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">
                <v:textbox style="mso-fit-shape-to-text:t">
                  <w:txbxContent>
                    <w:p w14:paraId="25B61CED" w14:textId="77777777" w:rsidR="00642A1B" w:rsidRPr="00233BF5" w:rsidRDefault="00642A1B" w:rsidP="002A09F6">
                      <w:pPr>
                        <w:spacing w:after="120"/>
                        <w:jc w:val="both"/>
                        <w:rPr>
                          <w:rFonts w:eastAsia="宋体"/>
                          <w:sz w:val="20"/>
                          <w:szCs w:val="20"/>
                          <w:lang w:eastAsia="zh-CN"/>
                        </w:rPr>
                      </w:pPr>
                      <w:r w:rsidRPr="00233BF5">
                        <w:rPr>
                          <w:rFonts w:eastAsia="宋体"/>
                          <w:sz w:val="20"/>
                          <w:szCs w:val="20"/>
                          <w:highlight w:val="green"/>
                          <w:lang w:eastAsia="zh-CN"/>
                        </w:rPr>
                        <w:t>Agreements:</w:t>
                      </w:r>
                    </w:p>
                    <w:p w14:paraId="2435538D" w14:textId="77777777" w:rsidR="00F94BD2"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transmitter UE to gNB is supported with details FFS.</w:t>
                      </w:r>
                    </w:p>
                    <w:p w14:paraId="2CD30032" w14:textId="77777777" w:rsidR="00F94BD2" w:rsidRPr="00F94BD2" w:rsidRDefault="00F94BD2" w:rsidP="00F94BD2">
                      <w:pPr>
                        <w:ind w:leftChars="400" w:left="960"/>
                        <w:rPr>
                          <w:rFonts w:ascii="Times" w:eastAsia="Batang" w:hAnsi="Times"/>
                          <w:sz w:val="20"/>
                          <w:szCs w:val="20"/>
                          <w:lang w:val="en-GB" w:eastAsia="ja-JP"/>
                        </w:rPr>
                      </w:pPr>
                      <w:r w:rsidRPr="00F94BD2">
                        <w:rPr>
                          <w:rFonts w:ascii="Times" w:eastAsia="Batang" w:hAnsi="Times"/>
                          <w:sz w:val="20"/>
                          <w:szCs w:val="20"/>
                          <w:lang w:val="en-GB" w:eastAsia="ja-JP"/>
                        </w:rPr>
                        <w:t>Note: this reverts the following agreement from RAN1#96:</w:t>
                      </w:r>
                    </w:p>
                    <w:p w14:paraId="35BB4BF1" w14:textId="77777777" w:rsidR="00F94BD2" w:rsidRPr="00F94BD2" w:rsidRDefault="00F94BD2" w:rsidP="00F94BD2">
                      <w:pPr>
                        <w:numPr>
                          <w:ilvl w:val="1"/>
                          <w:numId w:val="21"/>
                        </w:numPr>
                        <w:rPr>
                          <w:rFonts w:ascii="Times" w:eastAsia="Batang" w:hAnsi="Times"/>
                          <w:sz w:val="20"/>
                          <w:szCs w:val="20"/>
                          <w:lang w:val="en-GB" w:eastAsia="ja-JP"/>
                        </w:rPr>
                      </w:pPr>
                      <w:r w:rsidRPr="00F94BD2">
                        <w:rPr>
                          <w:rFonts w:ascii="Times" w:eastAsia="Batang" w:hAnsi="Times"/>
                          <w:sz w:val="20"/>
                          <w:szCs w:val="20"/>
                          <w:lang w:val="en-GB" w:eastAsia="ja-JP"/>
                        </w:rPr>
                        <w:t>Sidelink HARQ ACK/NACK report from UE to gNB is not supported in Rel-16.</w:t>
                      </w:r>
                    </w:p>
                    <w:p w14:paraId="3490CDC2" w14:textId="3685C1EE" w:rsidR="00642A1B" w:rsidRPr="00F94BD2" w:rsidRDefault="00F94BD2" w:rsidP="00F94BD2">
                      <w:pPr>
                        <w:numPr>
                          <w:ilvl w:val="0"/>
                          <w:numId w:val="21"/>
                        </w:numPr>
                        <w:rPr>
                          <w:rFonts w:ascii="Times" w:eastAsia="Batang" w:hAnsi="Times"/>
                          <w:sz w:val="20"/>
                          <w:szCs w:val="20"/>
                          <w:lang w:val="en-GB" w:eastAsia="ja-JP"/>
                        </w:rPr>
                      </w:pPr>
                      <w:r w:rsidRPr="00F94BD2">
                        <w:rPr>
                          <w:rFonts w:ascii="Times" w:eastAsia="Batang" w:hAnsi="Times"/>
                          <w:sz w:val="20"/>
                          <w:szCs w:val="20"/>
                          <w:lang w:val="en-GB" w:eastAsia="ja-JP"/>
                        </w:rPr>
                        <w:t>SR/BSR report to gNB for the purpose of requesting resources for HARQ retransmission is not supported.</w:t>
                      </w:r>
                    </w:p>
                  </w:txbxContent>
                </v:textbox>
                <w10:anchorlock/>
              </v:shape>
            </w:pict>
          </mc:Fallback>
        </mc:AlternateContent>
      </w:r>
    </w:p>
    <w:p w14:paraId="09038F94" w14:textId="35DDBD04" w:rsidR="00974D77" w:rsidRDefault="00F94BD2" w:rsidP="00976992">
      <w:pPr>
        <w:tabs>
          <w:tab w:val="left" w:pos="700"/>
        </w:tabs>
        <w:spacing w:after="120"/>
        <w:jc w:val="both"/>
        <w:rPr>
          <w:rFonts w:eastAsia="MS Mincho"/>
          <w:sz w:val="20"/>
          <w:szCs w:val="20"/>
          <w:lang w:eastAsia="ja-JP"/>
        </w:rPr>
      </w:pPr>
      <w:r w:rsidRPr="00F94BD2">
        <w:rPr>
          <w:rFonts w:eastAsia="MS Mincho" w:hint="eastAsia"/>
          <w:sz w:val="20"/>
          <w:szCs w:val="20"/>
          <w:lang w:eastAsia="ja-JP"/>
        </w:rPr>
        <w:t xml:space="preserve">Based on </w:t>
      </w:r>
      <w:r>
        <w:rPr>
          <w:rFonts w:eastAsia="MS Mincho"/>
          <w:sz w:val="20"/>
          <w:szCs w:val="20"/>
          <w:lang w:eastAsia="ja-JP"/>
        </w:rPr>
        <w:t xml:space="preserve">the </w:t>
      </w:r>
      <w:r w:rsidRPr="00F94BD2">
        <w:rPr>
          <w:rFonts w:eastAsia="MS Mincho" w:hint="eastAsia"/>
          <w:sz w:val="20"/>
          <w:szCs w:val="20"/>
          <w:lang w:eastAsia="ja-JP"/>
        </w:rPr>
        <w:t xml:space="preserve">above agreements, </w:t>
      </w:r>
      <w:bookmarkStart w:id="3" w:name="OLE_LINK11"/>
      <w:r w:rsidR="00B943CD" w:rsidRPr="00B943CD">
        <w:rPr>
          <w:rFonts w:eastAsia="MS Mincho"/>
          <w:sz w:val="20"/>
          <w:szCs w:val="20"/>
          <w:lang w:eastAsia="ja-JP"/>
        </w:rPr>
        <w:t>HARQ ACK/NACK</w:t>
      </w:r>
      <w:bookmarkEnd w:id="3"/>
      <w:r w:rsidR="00B943CD">
        <w:rPr>
          <w:rFonts w:eastAsia="MS Mincho"/>
          <w:sz w:val="20"/>
          <w:szCs w:val="20"/>
          <w:lang w:eastAsia="ja-JP"/>
        </w:rPr>
        <w:t xml:space="preserve"> is re-agreed for r</w:t>
      </w:r>
      <w:r w:rsidR="00B943CD" w:rsidRPr="00B943CD">
        <w:rPr>
          <w:rFonts w:eastAsia="MS Mincho"/>
          <w:sz w:val="20"/>
          <w:szCs w:val="20"/>
          <w:lang w:eastAsia="ja-JP"/>
        </w:rPr>
        <w:t>etransmission indication to gNB</w:t>
      </w:r>
      <w:r w:rsidR="00B943CD">
        <w:rPr>
          <w:rFonts w:eastAsia="MS Mincho"/>
          <w:sz w:val="20"/>
          <w:szCs w:val="20"/>
          <w:lang w:eastAsia="ja-JP"/>
        </w:rPr>
        <w:t xml:space="preserve">, instead of SR/BSR. In our opinion, besides confirming sidelink </w:t>
      </w:r>
      <w:r w:rsidR="00B943CD" w:rsidRPr="00B943CD">
        <w:rPr>
          <w:rFonts w:eastAsia="MS Mincho"/>
          <w:sz w:val="20"/>
          <w:szCs w:val="20"/>
          <w:lang w:eastAsia="ja-JP"/>
        </w:rPr>
        <w:t>HARQ ACK/NACK</w:t>
      </w:r>
      <w:r w:rsidR="00B943CD">
        <w:rPr>
          <w:rFonts w:eastAsia="MS Mincho"/>
          <w:sz w:val="20"/>
          <w:szCs w:val="20"/>
          <w:lang w:eastAsia="ja-JP"/>
        </w:rPr>
        <w:t xml:space="preserve"> is reported to gNB from transmitter UE, some other details of the reporting mechanism should also be considered.</w:t>
      </w:r>
    </w:p>
    <w:p w14:paraId="65A941B7" w14:textId="6FEC31C1" w:rsidR="00E2107B" w:rsidRPr="00E2107B" w:rsidRDefault="00E2107B" w:rsidP="00E2107B">
      <w:pPr>
        <w:pStyle w:val="3"/>
        <w:rPr>
          <w:b/>
          <w:sz w:val="20"/>
          <w:szCs w:val="20"/>
          <w:lang w:eastAsia="zh-CN"/>
        </w:rPr>
      </w:pPr>
      <w:bookmarkStart w:id="4" w:name="OLE_LINK12"/>
      <w:bookmarkStart w:id="5" w:name="OLE_LINK13"/>
      <w:r>
        <w:rPr>
          <w:b/>
          <w:sz w:val="20"/>
          <w:szCs w:val="20"/>
          <w:lang w:eastAsia="zh-CN"/>
        </w:rPr>
        <w:lastRenderedPageBreak/>
        <w:t>Channel used for reporting</w:t>
      </w:r>
    </w:p>
    <w:bookmarkEnd w:id="4"/>
    <w:bookmarkEnd w:id="5"/>
    <w:p w14:paraId="000A4773" w14:textId="6F178AC5" w:rsidR="00E2107B" w:rsidRPr="00E2107B" w:rsidRDefault="00E2107B" w:rsidP="00E2107B">
      <w:pPr>
        <w:tabs>
          <w:tab w:val="left" w:pos="700"/>
        </w:tabs>
        <w:spacing w:after="120"/>
        <w:jc w:val="both"/>
        <w:rPr>
          <w:rFonts w:eastAsia="MS Mincho"/>
          <w:sz w:val="20"/>
          <w:szCs w:val="20"/>
          <w:lang w:eastAsia="ja-JP"/>
        </w:rPr>
      </w:pPr>
      <w:r w:rsidRPr="00E2107B">
        <w:rPr>
          <w:rFonts w:eastAsia="MS Mincho"/>
          <w:sz w:val="20"/>
          <w:szCs w:val="20"/>
          <w:lang w:eastAsia="ja-JP"/>
        </w:rPr>
        <w:t xml:space="preserve">In LTE and NR Uu, HARQ-ACK is conveyed to eNB/gNB by PUCCH and can also be conveyed by PUSCH if there are UL data to be transmitted as well. Thus, the most direct way is to reuse this scheme for reporting SL HARQ-ACK via NR Uu. It </w:t>
      </w:r>
      <w:r w:rsidR="00104750">
        <w:rPr>
          <w:rFonts w:eastAsia="MS Mincho"/>
          <w:sz w:val="20"/>
          <w:szCs w:val="20"/>
          <w:lang w:eastAsia="ja-JP"/>
        </w:rPr>
        <w:t>has been</w:t>
      </w:r>
      <w:r w:rsidRPr="00E2107B">
        <w:rPr>
          <w:rFonts w:eastAsia="MS Mincho"/>
          <w:sz w:val="20"/>
          <w:szCs w:val="20"/>
          <w:lang w:eastAsia="ja-JP"/>
        </w:rPr>
        <w:t xml:space="preserve"> agreed in the Ad-Hoc meeting that at least PUCCH is used to indicate gNB the need for retransmission. </w:t>
      </w:r>
      <w:r w:rsidR="00823863">
        <w:rPr>
          <w:rFonts w:eastAsia="MS Mincho"/>
          <w:sz w:val="20"/>
          <w:szCs w:val="20"/>
          <w:lang w:eastAsia="ja-JP"/>
        </w:rPr>
        <w:t>Besides PUCCH, PUSCH can also be used to convey SL HARQ-ACK</w:t>
      </w:r>
      <w:r w:rsidR="008F7C83">
        <w:rPr>
          <w:rFonts w:eastAsia="MS Mincho"/>
          <w:sz w:val="20"/>
          <w:szCs w:val="20"/>
          <w:lang w:eastAsia="ja-JP"/>
        </w:rPr>
        <w:t xml:space="preserve"> </w:t>
      </w:r>
      <w:r w:rsidR="008F7C83" w:rsidRPr="005540DA">
        <w:rPr>
          <w:rFonts w:eastAsia="宋体"/>
          <w:sz w:val="20"/>
          <w:szCs w:val="20"/>
          <w:lang w:val="x-none" w:eastAsia="zh-CN"/>
        </w:rPr>
        <w:t>if there are UL data to be transmitted as well</w:t>
      </w:r>
      <w:r w:rsidR="00823863">
        <w:rPr>
          <w:rFonts w:eastAsia="MS Mincho"/>
          <w:sz w:val="20"/>
          <w:szCs w:val="20"/>
          <w:lang w:eastAsia="ja-JP"/>
        </w:rPr>
        <w:t xml:space="preserve">. </w:t>
      </w:r>
    </w:p>
    <w:p w14:paraId="2563B336" w14:textId="4DF1B80F" w:rsidR="00E2107B" w:rsidRDefault="00E2107B" w:rsidP="005540DA">
      <w:pPr>
        <w:spacing w:afterLines="50" w:after="156"/>
        <w:jc w:val="both"/>
        <w:rPr>
          <w:rFonts w:eastAsia="宋体"/>
          <w:b/>
          <w:sz w:val="20"/>
          <w:szCs w:val="20"/>
          <w:lang w:val="x-none" w:eastAsia="zh-CN"/>
        </w:rPr>
      </w:pPr>
      <w:r w:rsidRPr="005540DA">
        <w:rPr>
          <w:rFonts w:eastAsia="宋体"/>
          <w:b/>
          <w:sz w:val="20"/>
          <w:szCs w:val="20"/>
          <w:lang w:val="x-none" w:eastAsia="zh-CN"/>
        </w:rPr>
        <w:t xml:space="preserve">Proposal </w:t>
      </w:r>
      <w:r>
        <w:rPr>
          <w:rFonts w:eastAsia="宋体"/>
          <w:b/>
          <w:sz w:val="20"/>
          <w:szCs w:val="20"/>
          <w:lang w:eastAsia="zh-CN"/>
        </w:rPr>
        <w:t>2</w:t>
      </w:r>
      <w:r w:rsidRPr="005540DA">
        <w:rPr>
          <w:rFonts w:eastAsia="宋体"/>
          <w:b/>
          <w:sz w:val="20"/>
          <w:szCs w:val="20"/>
          <w:lang w:val="x-none" w:eastAsia="zh-CN"/>
        </w:rPr>
        <w:t xml:space="preserve">: Besides PUCCH, </w:t>
      </w:r>
      <w:r w:rsidR="00C03AEA">
        <w:rPr>
          <w:rFonts w:eastAsia="宋体"/>
          <w:b/>
          <w:sz w:val="20"/>
          <w:szCs w:val="20"/>
          <w:lang w:val="x-none" w:eastAsia="zh-CN"/>
        </w:rPr>
        <w:t>PUSCH</w:t>
      </w:r>
      <w:r w:rsidRPr="005540DA">
        <w:rPr>
          <w:rFonts w:eastAsia="宋体"/>
          <w:b/>
          <w:sz w:val="20"/>
          <w:szCs w:val="20"/>
          <w:lang w:val="x-none" w:eastAsia="zh-CN"/>
        </w:rPr>
        <w:t xml:space="preserve"> can also be </w:t>
      </w:r>
      <w:r w:rsidR="00C03AEA">
        <w:rPr>
          <w:rFonts w:eastAsia="宋体"/>
          <w:b/>
          <w:sz w:val="20"/>
          <w:szCs w:val="20"/>
          <w:lang w:val="x-none" w:eastAsia="zh-CN"/>
        </w:rPr>
        <w:t xml:space="preserve">used to </w:t>
      </w:r>
      <w:r w:rsidRPr="005540DA">
        <w:rPr>
          <w:rFonts w:eastAsia="宋体"/>
          <w:b/>
          <w:sz w:val="20"/>
          <w:szCs w:val="20"/>
          <w:lang w:val="x-none" w:eastAsia="zh-CN"/>
        </w:rPr>
        <w:t xml:space="preserve">conveyed </w:t>
      </w:r>
      <w:r w:rsidR="00C03AEA">
        <w:rPr>
          <w:rFonts w:eastAsia="宋体"/>
          <w:b/>
          <w:sz w:val="20"/>
          <w:szCs w:val="20"/>
          <w:lang w:val="x-none" w:eastAsia="zh-CN"/>
        </w:rPr>
        <w:t>SL HARQ-ACK</w:t>
      </w:r>
      <w:r w:rsidRPr="005540DA">
        <w:rPr>
          <w:rFonts w:eastAsia="宋体"/>
          <w:b/>
          <w:sz w:val="20"/>
          <w:szCs w:val="20"/>
          <w:lang w:val="x-none" w:eastAsia="zh-CN"/>
        </w:rPr>
        <w:t xml:space="preserve"> </w:t>
      </w:r>
      <w:bookmarkStart w:id="6" w:name="OLE_LINK14"/>
      <w:bookmarkStart w:id="7" w:name="OLE_LINK15"/>
      <w:r w:rsidRPr="005540DA">
        <w:rPr>
          <w:rFonts w:eastAsia="宋体"/>
          <w:b/>
          <w:sz w:val="20"/>
          <w:szCs w:val="20"/>
          <w:lang w:val="x-none" w:eastAsia="zh-CN"/>
        </w:rPr>
        <w:t>if there are UL data to be transmitted as well</w:t>
      </w:r>
      <w:bookmarkEnd w:id="6"/>
      <w:bookmarkEnd w:id="7"/>
      <w:r w:rsidRPr="005540DA">
        <w:rPr>
          <w:rFonts w:eastAsia="宋体"/>
          <w:b/>
          <w:sz w:val="20"/>
          <w:szCs w:val="20"/>
          <w:lang w:val="x-none" w:eastAsia="zh-CN"/>
        </w:rPr>
        <w:t xml:space="preserve">. </w:t>
      </w:r>
    </w:p>
    <w:p w14:paraId="003405D8" w14:textId="77777777" w:rsidR="00E2107B" w:rsidRDefault="00E2107B" w:rsidP="005540DA">
      <w:pPr>
        <w:spacing w:afterLines="50" w:after="156"/>
        <w:jc w:val="both"/>
        <w:rPr>
          <w:rFonts w:eastAsia="宋体"/>
          <w:b/>
          <w:sz w:val="20"/>
          <w:szCs w:val="20"/>
          <w:lang w:eastAsia="zh-CN"/>
        </w:rPr>
      </w:pPr>
    </w:p>
    <w:p w14:paraId="3A7D31CC" w14:textId="63B7D5D7" w:rsidR="00E2107B" w:rsidRDefault="00D10D57" w:rsidP="005540DA">
      <w:pPr>
        <w:pStyle w:val="3"/>
        <w:rPr>
          <w:b/>
          <w:sz w:val="20"/>
          <w:szCs w:val="20"/>
          <w:lang w:eastAsia="zh-CN"/>
        </w:rPr>
      </w:pPr>
      <w:r w:rsidRPr="005540DA">
        <w:rPr>
          <w:b/>
          <w:sz w:val="20"/>
          <w:szCs w:val="20"/>
          <w:lang w:eastAsia="zh-CN"/>
        </w:rPr>
        <w:t>PUCCH resource determination for the reporting</w:t>
      </w:r>
    </w:p>
    <w:p w14:paraId="60350479" w14:textId="0B17AD67" w:rsidR="00D10D57" w:rsidRDefault="00D10D57" w:rsidP="00D10D57">
      <w:pPr>
        <w:pStyle w:val="a6"/>
        <w:spacing w:afterLines="50" w:after="156"/>
        <w:jc w:val="both"/>
        <w:rPr>
          <w:rFonts w:eastAsia="宋体"/>
          <w:sz w:val="20"/>
          <w:szCs w:val="20"/>
          <w:lang w:eastAsia="zh-CN"/>
        </w:rPr>
      </w:pPr>
      <w:r w:rsidRPr="00413A66">
        <w:rPr>
          <w:rFonts w:eastAsia="宋体"/>
          <w:sz w:val="20"/>
          <w:szCs w:val="20"/>
          <w:lang w:eastAsia="zh-CN"/>
        </w:rPr>
        <w:t>In order not to increase the amount of work on specification</w:t>
      </w:r>
      <w:r>
        <w:rPr>
          <w:rFonts w:eastAsia="宋体"/>
          <w:sz w:val="20"/>
          <w:szCs w:val="20"/>
          <w:lang w:eastAsia="zh-CN"/>
        </w:rPr>
        <w:t xml:space="preserve">, PUCCH resource indication and resource set selection mechanism in Rel-15 can be regarded as a starting point here. Since </w:t>
      </w:r>
      <w:r w:rsidRPr="00A862EA">
        <w:rPr>
          <w:rFonts w:eastAsia="宋体"/>
          <w:sz w:val="20"/>
          <w:szCs w:val="20"/>
          <w:lang w:eastAsia="zh-CN"/>
        </w:rPr>
        <w:t xml:space="preserve">SL HARQ-ACK is </w:t>
      </w:r>
      <w:r>
        <w:rPr>
          <w:rFonts w:eastAsia="宋体"/>
          <w:sz w:val="20"/>
          <w:szCs w:val="20"/>
          <w:lang w:eastAsia="zh-CN"/>
        </w:rPr>
        <w:t>agreed to be reported</w:t>
      </w:r>
      <w:r w:rsidRPr="00A862EA">
        <w:rPr>
          <w:rFonts w:eastAsia="宋体"/>
          <w:sz w:val="20"/>
          <w:szCs w:val="20"/>
          <w:lang w:eastAsia="zh-CN"/>
        </w:rPr>
        <w:t xml:space="preserve"> by </w:t>
      </w:r>
      <w:r>
        <w:rPr>
          <w:rFonts w:eastAsia="宋体"/>
          <w:sz w:val="20"/>
          <w:szCs w:val="20"/>
          <w:lang w:eastAsia="zh-CN"/>
        </w:rPr>
        <w:t>transmitter</w:t>
      </w:r>
      <w:r w:rsidRPr="00A862EA">
        <w:rPr>
          <w:rFonts w:eastAsia="宋体"/>
          <w:sz w:val="20"/>
          <w:szCs w:val="20"/>
          <w:lang w:eastAsia="zh-CN"/>
        </w:rPr>
        <w:t xml:space="preserve"> UE</w:t>
      </w:r>
      <w:r>
        <w:rPr>
          <w:rFonts w:eastAsia="宋体"/>
          <w:sz w:val="20"/>
          <w:szCs w:val="20"/>
          <w:lang w:eastAsia="zh-CN"/>
        </w:rPr>
        <w:t xml:space="preserve">, the </w:t>
      </w:r>
      <w:bookmarkStart w:id="8" w:name="OLE_LINK39"/>
      <w:bookmarkStart w:id="9" w:name="OLE_LINK40"/>
      <w:r>
        <w:rPr>
          <w:rFonts w:eastAsia="宋体"/>
          <w:sz w:val="20"/>
          <w:szCs w:val="20"/>
          <w:lang w:eastAsia="zh-CN"/>
        </w:rPr>
        <w:t>PUCCH resource</w:t>
      </w:r>
      <w:bookmarkEnd w:id="8"/>
      <w:bookmarkEnd w:id="9"/>
      <w:r>
        <w:rPr>
          <w:rFonts w:eastAsia="宋体"/>
          <w:sz w:val="20"/>
          <w:szCs w:val="20"/>
          <w:lang w:eastAsia="zh-CN"/>
        </w:rPr>
        <w:t xml:space="preserve"> for reporting SL HARQ-ACK can also be directly indicated by the SL scheduling DCI. Some fields which are used to indicate the PUCCH resource for SL HARQ-ACK feedback should be included in the corresponding format of DCI which is used for NR V2X Mode 1.</w:t>
      </w:r>
    </w:p>
    <w:p w14:paraId="6CF989DE" w14:textId="3D753E0F" w:rsidR="00D10D57" w:rsidRDefault="00D10D57" w:rsidP="00D10D57">
      <w:pPr>
        <w:pStyle w:val="a6"/>
        <w:spacing w:afterLines="50" w:after="156"/>
        <w:jc w:val="both"/>
        <w:rPr>
          <w:rFonts w:eastAsia="宋体"/>
          <w:b/>
          <w:sz w:val="20"/>
          <w:szCs w:val="20"/>
          <w:lang w:eastAsia="zh-CN"/>
        </w:rPr>
      </w:pPr>
      <w:r>
        <w:rPr>
          <w:rFonts w:eastAsia="宋体"/>
          <w:b/>
          <w:sz w:val="20"/>
          <w:szCs w:val="20"/>
          <w:lang w:eastAsia="zh-CN"/>
        </w:rPr>
        <w:t xml:space="preserve">Proposal 3: </w:t>
      </w:r>
      <w:r w:rsidRPr="005B48DE">
        <w:rPr>
          <w:rFonts w:eastAsia="宋体"/>
          <w:b/>
          <w:sz w:val="20"/>
          <w:szCs w:val="20"/>
          <w:lang w:eastAsia="zh-CN"/>
        </w:rPr>
        <w:t>PUCCH resource indication and resource set selection mechanism in Rel-15</w:t>
      </w:r>
      <w:r>
        <w:rPr>
          <w:rFonts w:eastAsia="宋体"/>
          <w:b/>
          <w:sz w:val="20"/>
          <w:szCs w:val="20"/>
          <w:lang w:eastAsia="zh-CN"/>
        </w:rPr>
        <w:t xml:space="preserve"> </w:t>
      </w:r>
      <w:r w:rsidRPr="005B48DE">
        <w:rPr>
          <w:rFonts w:eastAsia="宋体"/>
          <w:b/>
          <w:sz w:val="20"/>
          <w:szCs w:val="20"/>
          <w:lang w:eastAsia="zh-CN"/>
        </w:rPr>
        <w:t>can be regarded as a start</w:t>
      </w:r>
      <w:r>
        <w:rPr>
          <w:rFonts w:eastAsia="宋体"/>
          <w:b/>
          <w:sz w:val="20"/>
          <w:szCs w:val="20"/>
          <w:lang w:eastAsia="zh-CN"/>
        </w:rPr>
        <w:t>ing</w:t>
      </w:r>
      <w:r w:rsidRPr="005B48DE">
        <w:rPr>
          <w:rFonts w:eastAsia="宋体"/>
          <w:b/>
          <w:sz w:val="20"/>
          <w:szCs w:val="20"/>
          <w:lang w:eastAsia="zh-CN"/>
        </w:rPr>
        <w:t xml:space="preserve"> point</w:t>
      </w:r>
      <w:r>
        <w:rPr>
          <w:rFonts w:eastAsia="宋体"/>
          <w:b/>
          <w:sz w:val="20"/>
          <w:szCs w:val="20"/>
          <w:lang w:eastAsia="zh-CN"/>
        </w:rPr>
        <w:t xml:space="preserve"> for reporting SL HARQ-ACK.</w:t>
      </w:r>
    </w:p>
    <w:p w14:paraId="3C2B09C7" w14:textId="35E22A90" w:rsidR="00D10D57" w:rsidRDefault="00D10D57"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w:t>
      </w:r>
      <w:r w:rsidRPr="005B48DE">
        <w:rPr>
          <w:rFonts w:eastAsia="宋体"/>
          <w:b/>
          <w:sz w:val="20"/>
          <w:szCs w:val="20"/>
          <w:lang w:eastAsia="zh-CN"/>
        </w:rPr>
        <w:t>he PUCCH resource</w:t>
      </w:r>
      <w:r>
        <w:rPr>
          <w:rFonts w:eastAsia="宋体"/>
          <w:b/>
          <w:sz w:val="20"/>
          <w:szCs w:val="20"/>
          <w:lang w:eastAsia="zh-CN"/>
        </w:rPr>
        <w:t xml:space="preserve"> </w:t>
      </w:r>
      <w:r w:rsidRPr="000C652E">
        <w:rPr>
          <w:rFonts w:eastAsia="宋体"/>
          <w:b/>
          <w:sz w:val="20"/>
          <w:szCs w:val="20"/>
          <w:lang w:eastAsia="zh-CN"/>
        </w:rPr>
        <w:t xml:space="preserve">for </w:t>
      </w:r>
      <w:bookmarkStart w:id="10" w:name="OLE_LINK54"/>
      <w:bookmarkStart w:id="11" w:name="OLE_LINK55"/>
      <w:r>
        <w:rPr>
          <w:rFonts w:eastAsia="宋体"/>
          <w:b/>
          <w:sz w:val="20"/>
          <w:szCs w:val="20"/>
          <w:lang w:eastAsia="zh-CN"/>
        </w:rPr>
        <w:t>reporting SL HARQ-ACK</w:t>
      </w:r>
      <w:bookmarkEnd w:id="10"/>
      <w:bookmarkEnd w:id="11"/>
      <w:r w:rsidRPr="000C652E">
        <w:rPr>
          <w:rFonts w:eastAsia="宋体"/>
          <w:b/>
          <w:sz w:val="20"/>
          <w:szCs w:val="20"/>
          <w:lang w:eastAsia="zh-CN"/>
        </w:rPr>
        <w:t xml:space="preserve"> </w:t>
      </w:r>
      <w:r>
        <w:rPr>
          <w:rFonts w:eastAsia="宋体"/>
          <w:b/>
          <w:sz w:val="20"/>
          <w:szCs w:val="20"/>
          <w:lang w:eastAsia="zh-CN"/>
        </w:rPr>
        <w:t xml:space="preserve">is </w:t>
      </w:r>
      <w:r w:rsidRPr="005B48DE">
        <w:rPr>
          <w:rFonts w:eastAsia="宋体"/>
          <w:b/>
          <w:sz w:val="20"/>
          <w:szCs w:val="20"/>
          <w:lang w:eastAsia="zh-CN"/>
        </w:rPr>
        <w:t xml:space="preserve">indicated </w:t>
      </w:r>
      <w:r>
        <w:rPr>
          <w:rFonts w:eastAsia="宋体"/>
          <w:b/>
          <w:sz w:val="20"/>
          <w:szCs w:val="20"/>
          <w:lang w:eastAsia="zh-CN"/>
        </w:rPr>
        <w:t xml:space="preserve">to transmitter UE </w:t>
      </w:r>
      <w:r w:rsidRPr="005B48DE">
        <w:rPr>
          <w:rFonts w:eastAsia="宋体"/>
          <w:b/>
          <w:sz w:val="20"/>
          <w:szCs w:val="20"/>
          <w:lang w:eastAsia="zh-CN"/>
        </w:rPr>
        <w:t xml:space="preserve">by </w:t>
      </w:r>
      <w:r w:rsidR="002C74F5">
        <w:rPr>
          <w:rFonts w:eastAsia="宋体"/>
          <w:b/>
          <w:sz w:val="20"/>
          <w:szCs w:val="20"/>
          <w:lang w:eastAsia="zh-CN"/>
        </w:rPr>
        <w:t xml:space="preserve">a field in </w:t>
      </w:r>
      <w:r w:rsidRPr="005B48DE">
        <w:rPr>
          <w:rFonts w:eastAsia="宋体"/>
          <w:b/>
          <w:sz w:val="20"/>
          <w:szCs w:val="20"/>
          <w:lang w:eastAsia="zh-CN"/>
        </w:rPr>
        <w:t>the SL scheduling DCI</w:t>
      </w:r>
      <w:r>
        <w:rPr>
          <w:rFonts w:eastAsia="宋体"/>
          <w:b/>
          <w:sz w:val="20"/>
          <w:szCs w:val="20"/>
          <w:lang w:eastAsia="zh-CN"/>
        </w:rPr>
        <w:t>.</w:t>
      </w:r>
    </w:p>
    <w:p w14:paraId="074A90E4" w14:textId="77777777" w:rsidR="00D10D57" w:rsidRPr="008B6A39" w:rsidRDefault="00D10D57" w:rsidP="00D10D57">
      <w:pPr>
        <w:pStyle w:val="a6"/>
        <w:spacing w:afterLines="50" w:after="156"/>
        <w:jc w:val="both"/>
        <w:rPr>
          <w:rFonts w:eastAsia="宋体"/>
          <w:sz w:val="20"/>
          <w:szCs w:val="20"/>
          <w:lang w:eastAsia="zh-CN"/>
        </w:rPr>
      </w:pPr>
    </w:p>
    <w:p w14:paraId="52A54070" w14:textId="63FA1AEA" w:rsidR="00D10D57" w:rsidRDefault="008F7C83" w:rsidP="00D10D57">
      <w:pPr>
        <w:pStyle w:val="a6"/>
        <w:spacing w:afterLines="50" w:after="156"/>
        <w:jc w:val="both"/>
        <w:rPr>
          <w:rFonts w:eastAsia="宋体"/>
          <w:sz w:val="20"/>
          <w:szCs w:val="20"/>
          <w:lang w:eastAsia="zh-CN"/>
        </w:rPr>
      </w:pPr>
      <w:r>
        <w:rPr>
          <w:rFonts w:eastAsia="宋体"/>
          <w:sz w:val="20"/>
          <w:szCs w:val="20"/>
          <w:lang w:eastAsia="zh-CN"/>
        </w:rPr>
        <w:t>Moreover</w:t>
      </w:r>
      <w:r w:rsidR="00D10D57">
        <w:rPr>
          <w:rFonts w:eastAsia="宋体"/>
          <w:sz w:val="20"/>
          <w:szCs w:val="20"/>
          <w:lang w:eastAsia="zh-CN"/>
        </w:rPr>
        <w:t xml:space="preserve">, </w:t>
      </w:r>
      <w:r w:rsidR="00D10D57">
        <w:rPr>
          <w:rFonts w:eastAsia="宋体" w:hint="eastAsia"/>
          <w:sz w:val="20"/>
          <w:szCs w:val="20"/>
          <w:lang w:eastAsia="zh-CN"/>
        </w:rPr>
        <w:t>w</w:t>
      </w:r>
      <w:r w:rsidR="00D10D57">
        <w:rPr>
          <w:rFonts w:eastAsia="宋体"/>
          <w:sz w:val="20"/>
          <w:szCs w:val="20"/>
          <w:lang w:eastAsia="zh-CN"/>
        </w:rPr>
        <w:t xml:space="preserve">hen a UE needs to transmit SL HARQ-ACK to gNB, it may also have some feedback information to be transmitted for Uu </w:t>
      </w:r>
      <w:r w:rsidR="00D10D57" w:rsidRPr="00FF195A">
        <w:rPr>
          <w:rFonts w:eastAsia="宋体"/>
          <w:sz w:val="20"/>
          <w:szCs w:val="20"/>
          <w:lang w:eastAsia="zh-CN"/>
        </w:rPr>
        <w:t>simultaneously</w:t>
      </w:r>
      <w:r w:rsidR="00D10D57">
        <w:rPr>
          <w:rFonts w:eastAsia="宋体"/>
          <w:sz w:val="20"/>
          <w:szCs w:val="20"/>
          <w:lang w:eastAsia="zh-CN"/>
        </w:rPr>
        <w:t xml:space="preserve">, such as HARQ-ACK and/or CSI. Then the issue is whether the PUCCH resource for SL is </w:t>
      </w:r>
      <w:bookmarkStart w:id="12" w:name="OLE_LINK58"/>
      <w:bookmarkStart w:id="13" w:name="OLE_LINK59"/>
      <w:r w:rsidR="00D10D57" w:rsidRPr="007B7622">
        <w:rPr>
          <w:rFonts w:eastAsia="宋体"/>
          <w:sz w:val="20"/>
          <w:szCs w:val="20"/>
          <w:lang w:eastAsia="zh-CN"/>
        </w:rPr>
        <w:t>independen</w:t>
      </w:r>
      <w:r w:rsidR="00D10D57">
        <w:rPr>
          <w:rFonts w:eastAsia="宋体"/>
          <w:sz w:val="20"/>
          <w:szCs w:val="20"/>
          <w:lang w:eastAsia="zh-CN"/>
        </w:rPr>
        <w:t xml:space="preserve">t </w:t>
      </w:r>
      <w:bookmarkEnd w:id="12"/>
      <w:bookmarkEnd w:id="13"/>
      <w:r w:rsidR="00D10D57">
        <w:rPr>
          <w:rFonts w:eastAsia="宋体"/>
          <w:sz w:val="20"/>
          <w:szCs w:val="20"/>
          <w:lang w:eastAsia="zh-CN"/>
        </w:rPr>
        <w:t xml:space="preserve">of the PUCCH resource for </w:t>
      </w:r>
      <w:r w:rsidR="00D10D57" w:rsidRPr="007B7622">
        <w:rPr>
          <w:rFonts w:eastAsia="宋体"/>
          <w:sz w:val="20"/>
          <w:szCs w:val="20"/>
          <w:lang w:eastAsia="zh-CN"/>
        </w:rPr>
        <w:t>Uu.</w:t>
      </w:r>
      <w:r w:rsidR="00D10D57">
        <w:rPr>
          <w:rFonts w:eastAsia="宋体"/>
          <w:sz w:val="20"/>
          <w:szCs w:val="20"/>
          <w:lang w:eastAsia="zh-CN"/>
        </w:rPr>
        <w:t xml:space="preserve"> In our opinion, </w:t>
      </w:r>
      <w:r w:rsidR="00D10D57" w:rsidRPr="0069154E">
        <w:rPr>
          <w:rFonts w:eastAsia="宋体"/>
          <w:sz w:val="20"/>
          <w:szCs w:val="20"/>
          <w:lang w:eastAsia="zh-CN"/>
        </w:rPr>
        <w:t xml:space="preserve">for an NR V2X service, </w:t>
      </w:r>
      <w:r w:rsidR="00D10D57">
        <w:rPr>
          <w:rFonts w:eastAsia="宋体"/>
          <w:sz w:val="20"/>
          <w:szCs w:val="20"/>
          <w:lang w:eastAsia="zh-CN"/>
        </w:rPr>
        <w:t xml:space="preserve">if </w:t>
      </w:r>
      <w:r w:rsidR="00D10D57" w:rsidRPr="0069154E">
        <w:rPr>
          <w:rFonts w:eastAsia="宋体"/>
          <w:sz w:val="20"/>
          <w:szCs w:val="20"/>
          <w:lang w:eastAsia="zh-CN"/>
        </w:rPr>
        <w:t xml:space="preserve">the </w:t>
      </w:r>
      <w:r w:rsidR="00D10D57">
        <w:rPr>
          <w:rFonts w:eastAsia="宋体"/>
          <w:sz w:val="20"/>
          <w:szCs w:val="20"/>
          <w:lang w:eastAsia="zh-CN"/>
        </w:rPr>
        <w:t>requirement</w:t>
      </w:r>
      <w:r w:rsidR="00D10D57" w:rsidRPr="0069154E">
        <w:rPr>
          <w:rFonts w:eastAsia="宋体"/>
          <w:sz w:val="20"/>
          <w:szCs w:val="20"/>
          <w:lang w:eastAsia="zh-CN"/>
        </w:rPr>
        <w:t xml:space="preserve"> for reliability is high</w:t>
      </w:r>
      <w:r w:rsidR="00D10D57">
        <w:rPr>
          <w:rFonts w:eastAsia="宋体"/>
          <w:sz w:val="20"/>
          <w:szCs w:val="20"/>
          <w:lang w:eastAsia="zh-CN"/>
        </w:rPr>
        <w:t xml:space="preserve">, or </w:t>
      </w:r>
      <w:r w:rsidR="00D10D57" w:rsidRPr="00C5468A">
        <w:rPr>
          <w:rFonts w:eastAsia="宋体"/>
          <w:sz w:val="20"/>
          <w:szCs w:val="20"/>
          <w:lang w:eastAsia="zh-CN"/>
        </w:rPr>
        <w:t xml:space="preserve">on Uu </w:t>
      </w:r>
      <w:r w:rsidR="00D10D57">
        <w:rPr>
          <w:rFonts w:eastAsia="宋体"/>
          <w:sz w:val="20"/>
          <w:szCs w:val="20"/>
          <w:lang w:eastAsia="zh-CN"/>
        </w:rPr>
        <w:t xml:space="preserve">there </w:t>
      </w:r>
      <w:r w:rsidR="00D10D57" w:rsidRPr="00C5468A">
        <w:rPr>
          <w:rFonts w:eastAsia="宋体"/>
          <w:sz w:val="20"/>
          <w:szCs w:val="20"/>
          <w:lang w:eastAsia="zh-CN"/>
        </w:rPr>
        <w:t>is a URLLC</w:t>
      </w:r>
      <w:r w:rsidR="000928CB">
        <w:rPr>
          <w:rFonts w:eastAsia="宋体"/>
          <w:sz w:val="20"/>
          <w:szCs w:val="20"/>
          <w:lang w:eastAsia="zh-CN"/>
        </w:rPr>
        <w:t xml:space="preserve"> </w:t>
      </w:r>
      <w:r w:rsidR="00D10D57" w:rsidRPr="00C5468A">
        <w:rPr>
          <w:rFonts w:eastAsia="宋体"/>
          <w:sz w:val="20"/>
          <w:szCs w:val="20"/>
          <w:lang w:eastAsia="zh-CN"/>
        </w:rPr>
        <w:t>type of service</w:t>
      </w:r>
      <w:r w:rsidR="00D10D57">
        <w:rPr>
          <w:rFonts w:eastAsia="宋体"/>
          <w:sz w:val="20"/>
          <w:szCs w:val="20"/>
          <w:lang w:eastAsia="zh-CN"/>
        </w:rPr>
        <w:t>, a</w:t>
      </w:r>
      <w:r w:rsidR="00D10D57" w:rsidRPr="00F37940">
        <w:t xml:space="preserve"> </w:t>
      </w:r>
      <w:r w:rsidR="00D10D57">
        <w:rPr>
          <w:rFonts w:eastAsia="宋体"/>
          <w:sz w:val="20"/>
          <w:szCs w:val="20"/>
          <w:lang w:eastAsia="zh-CN"/>
        </w:rPr>
        <w:t>m</w:t>
      </w:r>
      <w:r w:rsidR="00D10D57" w:rsidRPr="00F37940">
        <w:rPr>
          <w:rFonts w:eastAsia="宋体"/>
          <w:sz w:val="20"/>
          <w:szCs w:val="20"/>
          <w:lang w:eastAsia="zh-CN"/>
        </w:rPr>
        <w:t>ore beneficial approach</w:t>
      </w:r>
      <w:r w:rsidR="00D10D57">
        <w:rPr>
          <w:rFonts w:eastAsia="宋体"/>
          <w:sz w:val="20"/>
          <w:szCs w:val="20"/>
          <w:lang w:eastAsia="zh-CN"/>
        </w:rPr>
        <w:t xml:space="preserve"> is to separate the PUCCH resource for SL from the resource for Uu; otherwise, SL HARQ-ACK can be multiplexed with the Uu </w:t>
      </w:r>
      <w:r w:rsidR="00D10D57" w:rsidRPr="008D483B">
        <w:rPr>
          <w:rFonts w:eastAsia="宋体"/>
          <w:sz w:val="20"/>
          <w:szCs w:val="20"/>
          <w:lang w:eastAsia="zh-CN"/>
        </w:rPr>
        <w:t xml:space="preserve">feedback information </w:t>
      </w:r>
      <w:r w:rsidR="00D10D57">
        <w:rPr>
          <w:rFonts w:eastAsia="宋体"/>
          <w:sz w:val="20"/>
          <w:szCs w:val="20"/>
          <w:lang w:eastAsia="zh-CN"/>
        </w:rPr>
        <w:t>in a same PUCCH resource</w:t>
      </w:r>
      <w:r w:rsidR="00D10D57" w:rsidRPr="00C5468A">
        <w:rPr>
          <w:rFonts w:eastAsia="宋体"/>
          <w:sz w:val="20"/>
          <w:szCs w:val="20"/>
          <w:lang w:eastAsia="zh-CN"/>
        </w:rPr>
        <w:t>.</w:t>
      </w:r>
    </w:p>
    <w:p w14:paraId="28A5D8B6" w14:textId="66D6DCBE" w:rsidR="00D10D57" w:rsidRDefault="00D10D57" w:rsidP="00D10D57">
      <w:pPr>
        <w:pStyle w:val="a6"/>
        <w:spacing w:afterLines="50" w:after="156"/>
        <w:jc w:val="both"/>
        <w:rPr>
          <w:rFonts w:eastAsia="宋体"/>
          <w:b/>
          <w:sz w:val="20"/>
          <w:szCs w:val="20"/>
          <w:lang w:eastAsia="zh-CN"/>
        </w:rPr>
      </w:pPr>
      <w:r>
        <w:rPr>
          <w:rFonts w:eastAsia="宋体"/>
          <w:b/>
          <w:sz w:val="20"/>
          <w:szCs w:val="20"/>
          <w:lang w:eastAsia="zh-CN"/>
        </w:rPr>
        <w:t>Proposal 4</w:t>
      </w:r>
      <w:r w:rsidRPr="008D483B">
        <w:rPr>
          <w:rFonts w:eastAsia="宋体"/>
          <w:b/>
          <w:sz w:val="20"/>
          <w:szCs w:val="20"/>
          <w:lang w:eastAsia="zh-CN"/>
        </w:rPr>
        <w:t xml:space="preserve">: </w:t>
      </w:r>
      <w:r>
        <w:rPr>
          <w:rFonts w:eastAsia="宋体"/>
          <w:b/>
          <w:sz w:val="20"/>
          <w:szCs w:val="20"/>
          <w:lang w:eastAsia="zh-CN"/>
        </w:rPr>
        <w:t>When transmitting SL feedback information to gNB, the following can be considered.</w:t>
      </w:r>
    </w:p>
    <w:p w14:paraId="7D7797A7" w14:textId="77777777" w:rsidR="00D10D57" w:rsidRDefault="00D10D57"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The SL feedback information is transmitted on a PUCCH resource determined independently from the resource for Uu feedback information.</w:t>
      </w:r>
    </w:p>
    <w:p w14:paraId="7001E431" w14:textId="77777777" w:rsidR="00D10D57" w:rsidRDefault="00D10D57"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The SL feedback information is multiplexed with the Uu feedback information in a same PUCCH resource.</w:t>
      </w:r>
    </w:p>
    <w:p w14:paraId="39A6084F" w14:textId="77777777" w:rsidR="00D10D57" w:rsidRDefault="00D10D57" w:rsidP="008F7C83">
      <w:pPr>
        <w:rPr>
          <w:rFonts w:eastAsiaTheme="minorEastAsia"/>
          <w:lang w:eastAsia="zh-CN"/>
        </w:rPr>
      </w:pPr>
    </w:p>
    <w:p w14:paraId="101723CF" w14:textId="77777777" w:rsidR="009B4C3E" w:rsidRPr="005540DA" w:rsidRDefault="009B4C3E" w:rsidP="009B4C3E">
      <w:pPr>
        <w:pStyle w:val="3"/>
        <w:rPr>
          <w:b/>
          <w:sz w:val="20"/>
          <w:szCs w:val="20"/>
          <w:lang w:eastAsia="zh-CN"/>
        </w:rPr>
      </w:pPr>
      <w:r w:rsidRPr="005540DA">
        <w:rPr>
          <w:b/>
          <w:sz w:val="20"/>
          <w:szCs w:val="20"/>
          <w:lang w:eastAsia="zh-CN"/>
        </w:rPr>
        <w:t xml:space="preserve">Report timing </w:t>
      </w:r>
    </w:p>
    <w:p w14:paraId="62C56FE6" w14:textId="24CC9822"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t xml:space="preserve">To support </w:t>
      </w:r>
      <w:r w:rsidR="00607D8C">
        <w:rPr>
          <w:rFonts w:eastAsia="MS Mincho"/>
          <w:sz w:val="20"/>
          <w:szCs w:val="20"/>
          <w:lang w:eastAsia="ja-JP"/>
        </w:rPr>
        <w:t>the sidelink</w:t>
      </w:r>
      <w:r>
        <w:rPr>
          <w:rFonts w:eastAsia="MS Mincho"/>
          <w:sz w:val="20"/>
          <w:szCs w:val="20"/>
          <w:lang w:eastAsia="ja-JP"/>
        </w:rPr>
        <w:t xml:space="preserve"> HARQ </w:t>
      </w:r>
      <w:r w:rsidR="00607D8C">
        <w:rPr>
          <w:rFonts w:eastAsia="MS Mincho"/>
          <w:sz w:val="20"/>
          <w:szCs w:val="20"/>
          <w:lang w:eastAsia="ja-JP"/>
        </w:rPr>
        <w:t xml:space="preserve">ACK/NACK report </w:t>
      </w:r>
      <w:r>
        <w:rPr>
          <w:rFonts w:eastAsia="MS Mincho"/>
          <w:sz w:val="20"/>
          <w:szCs w:val="20"/>
          <w:lang w:eastAsia="ja-JP"/>
        </w:rPr>
        <w:t xml:space="preserve">operation, the report timing in uplink should be defined. </w:t>
      </w:r>
      <w:r>
        <w:rPr>
          <w:rFonts w:eastAsia="MS Mincho" w:hint="eastAsia"/>
          <w:sz w:val="20"/>
          <w:szCs w:val="20"/>
          <w:lang w:eastAsia="ja-JP"/>
        </w:rPr>
        <w:t>A</w:t>
      </w:r>
      <w:r>
        <w:rPr>
          <w:rFonts w:eastAsia="MS Mincho"/>
          <w:sz w:val="20"/>
          <w:szCs w:val="20"/>
          <w:lang w:eastAsia="ja-JP"/>
        </w:rPr>
        <w:t xml:space="preserve">s illustrated in </w:t>
      </w:r>
      <w:r w:rsidRPr="00AE5075">
        <w:rPr>
          <w:rFonts w:eastAsia="MS Mincho"/>
          <w:sz w:val="20"/>
          <w:szCs w:val="20"/>
          <w:lang w:eastAsia="ja-JP"/>
        </w:rPr>
        <w:t xml:space="preserve">Figure </w:t>
      </w:r>
      <w:r w:rsidR="00895D9C">
        <w:rPr>
          <w:rFonts w:eastAsia="MS Mincho"/>
          <w:sz w:val="20"/>
          <w:szCs w:val="20"/>
          <w:lang w:eastAsia="ja-JP"/>
        </w:rPr>
        <w:t>2</w:t>
      </w:r>
      <w:r>
        <w:rPr>
          <w:rFonts w:eastAsia="MS Mincho"/>
          <w:sz w:val="20"/>
          <w:szCs w:val="20"/>
          <w:lang w:eastAsia="ja-JP"/>
        </w:rPr>
        <w:t>, the report timing can be defined as one of the following options:</w:t>
      </w:r>
    </w:p>
    <w:p w14:paraId="4B62B122" w14:textId="77777777" w:rsidR="009B4C3E" w:rsidRDefault="009B4C3E" w:rsidP="009B4C3E">
      <w:pPr>
        <w:pStyle w:val="a6"/>
        <w:numPr>
          <w:ilvl w:val="0"/>
          <w:numId w:val="23"/>
        </w:numPr>
        <w:spacing w:afterLines="50" w:after="156"/>
        <w:jc w:val="both"/>
        <w:rPr>
          <w:rFonts w:eastAsia="MS Mincho"/>
          <w:sz w:val="20"/>
          <w:szCs w:val="20"/>
          <w:lang w:eastAsia="ja-JP"/>
        </w:rPr>
      </w:pPr>
      <w:r>
        <w:rPr>
          <w:rFonts w:eastAsia="MS Mincho"/>
          <w:sz w:val="20"/>
          <w:szCs w:val="20"/>
          <w:lang w:eastAsia="ja-JP"/>
        </w:rPr>
        <w:t>Option 1. The time delay between the sidelink data (PSSCH) transmission and the UCI transmission, denoted as K3;</w:t>
      </w:r>
    </w:p>
    <w:p w14:paraId="24323261" w14:textId="77777777" w:rsidR="009B4C3E" w:rsidRDefault="009B4C3E" w:rsidP="009B4C3E">
      <w:pPr>
        <w:pStyle w:val="a6"/>
        <w:numPr>
          <w:ilvl w:val="0"/>
          <w:numId w:val="23"/>
        </w:numPr>
        <w:spacing w:afterLines="50" w:after="156"/>
        <w:jc w:val="both"/>
        <w:rPr>
          <w:rFonts w:eastAsia="MS Mincho"/>
          <w:sz w:val="20"/>
          <w:szCs w:val="20"/>
          <w:lang w:eastAsia="ja-JP"/>
        </w:rPr>
      </w:pPr>
      <w:r>
        <w:rPr>
          <w:rFonts w:eastAsia="MS Mincho"/>
          <w:sz w:val="20"/>
          <w:szCs w:val="20"/>
          <w:lang w:eastAsia="ja-JP"/>
        </w:rPr>
        <w:t>Option 2. The time delay between the SFCI reception and the UCI transmission, denoted as K4.</w:t>
      </w:r>
    </w:p>
    <w:p w14:paraId="34C38297"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lastRenderedPageBreak/>
        <w:drawing>
          <wp:inline distT="0" distB="0" distL="0" distR="0" wp14:anchorId="0939EF18" wp14:editId="0E960E57">
            <wp:extent cx="4123215" cy="1316228"/>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68323" cy="1330628"/>
                    </a:xfrm>
                    <a:prstGeom prst="rect">
                      <a:avLst/>
                    </a:prstGeom>
                  </pic:spPr>
                </pic:pic>
              </a:graphicData>
            </a:graphic>
          </wp:inline>
        </w:drawing>
      </w:r>
    </w:p>
    <w:p w14:paraId="4B759C0B" w14:textId="7864DE5F" w:rsidR="009B4C3E" w:rsidRDefault="009B4C3E" w:rsidP="009B4C3E">
      <w:pPr>
        <w:pStyle w:val="a6"/>
        <w:spacing w:afterLines="50" w:after="156"/>
        <w:jc w:val="center"/>
        <w:rPr>
          <w:rFonts w:eastAsia="MS Mincho"/>
          <w:sz w:val="20"/>
          <w:szCs w:val="20"/>
          <w:lang w:eastAsia="ja-JP"/>
        </w:rPr>
      </w:pPr>
      <w:r w:rsidRPr="00AE5075">
        <w:rPr>
          <w:rFonts w:eastAsia="MS Mincho" w:hint="eastAsia"/>
          <w:sz w:val="20"/>
          <w:szCs w:val="20"/>
          <w:lang w:eastAsia="ja-JP"/>
        </w:rPr>
        <w:t xml:space="preserve">Figure </w:t>
      </w:r>
      <w:r w:rsidR="00895D9C">
        <w:rPr>
          <w:rFonts w:eastAsia="MS Mincho"/>
          <w:sz w:val="20"/>
          <w:szCs w:val="20"/>
          <w:lang w:eastAsia="ja-JP"/>
        </w:rPr>
        <w:t>2</w:t>
      </w:r>
      <w:r>
        <w:rPr>
          <w:rFonts w:eastAsia="MS Mincho"/>
          <w:sz w:val="20"/>
          <w:szCs w:val="20"/>
          <w:lang w:eastAsia="ja-JP"/>
        </w:rPr>
        <w:t>. Time delay definition in sidelink HARQ ACK/NACK report procedure</w:t>
      </w:r>
    </w:p>
    <w:p w14:paraId="79F02CE2" w14:textId="77777777"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t xml:space="preserve">It is noticed that K3 includes K4 and the time delay between PSSCH and SFCI (denoted as K1’). According to the agreements achieved in last RAN1 meetings [2, 3], K1’ can be implicitly indicated based on the (pre-)configuration. From the perspective of signaling efficiency, it is more beneficial to define the report timing as K4, which is the time delay between SFCI and UCI. </w:t>
      </w:r>
    </w:p>
    <w:p w14:paraId="0DF6C09B" w14:textId="28EBA028"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t>The report timing should be flexible due to different subcarrier spacing for uplink BWP and UL-DL configurations. Moreover, i</w:t>
      </w:r>
      <w:r>
        <w:rPr>
          <w:rFonts w:eastAsia="MS Mincho" w:hint="eastAsia"/>
          <w:sz w:val="20"/>
          <w:szCs w:val="20"/>
          <w:lang w:eastAsia="ja-JP"/>
        </w:rPr>
        <w:t xml:space="preserve">n </w:t>
      </w:r>
      <w:r>
        <w:rPr>
          <w:rFonts w:eastAsia="MS Mincho"/>
          <w:sz w:val="20"/>
          <w:szCs w:val="20"/>
          <w:lang w:eastAsia="ja-JP"/>
        </w:rPr>
        <w:t xml:space="preserve">a shared carrier scenario, resources arranged for NR Uu may be TDMed with resources arranged for sidelink. In such a case, the slots available for uplink may also vary with different resource pool configurations. As a result, a large number of possible values for K4 is required to cover all foreseen cases, which leads to high signaling overhead. For the purpose of overhead saving, the value of K4 can be defined as the number of virtual slots available for NR Uu. In other words, the slots configured for sidelink are not counted in K4. In this way, K4 is independent of resource pool configurations and the possible values for K4 are narrowed down. </w:t>
      </w:r>
      <w:r w:rsidR="00895D9C">
        <w:rPr>
          <w:rFonts w:eastAsia="MS Mincho"/>
          <w:sz w:val="20"/>
          <w:szCs w:val="20"/>
          <w:lang w:eastAsia="ja-JP"/>
        </w:rPr>
        <w:t>As illustrated in Figure 3</w:t>
      </w:r>
      <w:r>
        <w:rPr>
          <w:rFonts w:eastAsia="MS Mincho"/>
          <w:sz w:val="20"/>
          <w:szCs w:val="20"/>
          <w:lang w:eastAsia="ja-JP"/>
        </w:rPr>
        <w:t xml:space="preserve">, a UE received a DCI indicating K4 = 2 at slot n. After the UE received the SFCI from receiving UE(s) at slot n+3, it transmits UCI with sidelink HARQ report on the second slot available for NR Uu which is located at slot n+6.  </w:t>
      </w:r>
    </w:p>
    <w:p w14:paraId="4E47C05E"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drawing>
          <wp:inline distT="0" distB="0" distL="0" distR="0" wp14:anchorId="2DB0CFF0" wp14:editId="7325E3BB">
            <wp:extent cx="4619570" cy="1071621"/>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53232" cy="1079430"/>
                    </a:xfrm>
                    <a:prstGeom prst="rect">
                      <a:avLst/>
                    </a:prstGeom>
                  </pic:spPr>
                </pic:pic>
              </a:graphicData>
            </a:graphic>
          </wp:inline>
        </w:drawing>
      </w:r>
    </w:p>
    <w:p w14:paraId="31ABA99F" w14:textId="21384AC8" w:rsidR="009B4C3E" w:rsidRDefault="009B4C3E" w:rsidP="009B4C3E">
      <w:pPr>
        <w:pStyle w:val="a6"/>
        <w:spacing w:afterLines="50" w:after="156"/>
        <w:jc w:val="center"/>
        <w:rPr>
          <w:rFonts w:eastAsia="MS Mincho"/>
          <w:sz w:val="20"/>
          <w:szCs w:val="20"/>
          <w:lang w:eastAsia="ja-JP"/>
        </w:rPr>
      </w:pPr>
      <w:r>
        <w:rPr>
          <w:rFonts w:eastAsia="MS Mincho" w:hint="eastAsia"/>
          <w:sz w:val="20"/>
          <w:szCs w:val="20"/>
          <w:lang w:eastAsia="ja-JP"/>
        </w:rPr>
        <w:t xml:space="preserve">Figure </w:t>
      </w:r>
      <w:r w:rsidR="00895D9C">
        <w:rPr>
          <w:rFonts w:eastAsia="MS Mincho"/>
          <w:sz w:val="20"/>
          <w:szCs w:val="20"/>
          <w:lang w:eastAsia="ja-JP"/>
        </w:rPr>
        <w:t>3</w:t>
      </w:r>
      <w:r>
        <w:rPr>
          <w:rFonts w:eastAsia="MS Mincho" w:hint="eastAsia"/>
          <w:sz w:val="20"/>
          <w:szCs w:val="20"/>
          <w:lang w:eastAsia="ja-JP"/>
        </w:rPr>
        <w:t xml:space="preserve">. </w:t>
      </w:r>
      <w:r>
        <w:rPr>
          <w:rFonts w:eastAsia="MS Mincho"/>
          <w:sz w:val="20"/>
          <w:szCs w:val="20"/>
          <w:lang w:eastAsia="ja-JP"/>
        </w:rPr>
        <w:t xml:space="preserve">Example of K4 indication </w:t>
      </w:r>
    </w:p>
    <w:p w14:paraId="2196F994" w14:textId="77777777" w:rsidR="009B4C3E" w:rsidRPr="005540DA" w:rsidRDefault="009B4C3E" w:rsidP="009B4C3E">
      <w:pPr>
        <w:pStyle w:val="a6"/>
        <w:spacing w:afterLines="50" w:after="156"/>
        <w:jc w:val="both"/>
        <w:rPr>
          <w:rFonts w:eastAsia="宋体"/>
          <w:sz w:val="20"/>
          <w:szCs w:val="20"/>
          <w:lang w:eastAsia="zh-CN"/>
        </w:rPr>
      </w:pPr>
      <w:r>
        <w:rPr>
          <w:rFonts w:eastAsia="MS Mincho"/>
          <w:sz w:val="20"/>
          <w:szCs w:val="20"/>
          <w:lang w:eastAsia="ja-JP"/>
        </w:rPr>
        <w:t>In addition, it is worthy to note that UE capability of sidelink HARQ report processing time (which is time required from SFCI reception to the corresponding sidelink HARQ ACK/NACK report transmission timing) should be defined. K4 should not be less than the minimum sidelink HARQ report processing time.</w:t>
      </w:r>
    </w:p>
    <w:p w14:paraId="4135B24F" w14:textId="6EBB23DB" w:rsidR="009B4C3E" w:rsidRPr="008402F9" w:rsidRDefault="009B4C3E" w:rsidP="009B4C3E">
      <w:pPr>
        <w:tabs>
          <w:tab w:val="left" w:pos="700"/>
        </w:tabs>
        <w:spacing w:after="120"/>
        <w:jc w:val="both"/>
        <w:rPr>
          <w:rFonts w:eastAsia="宋体"/>
          <w:b/>
          <w:sz w:val="20"/>
          <w:szCs w:val="20"/>
          <w:lang w:eastAsia="zh-CN"/>
        </w:rPr>
      </w:pPr>
      <w:r w:rsidRPr="008402F9">
        <w:rPr>
          <w:rFonts w:eastAsia="宋体" w:hint="eastAsia"/>
          <w:b/>
          <w:sz w:val="20"/>
          <w:szCs w:val="20"/>
          <w:lang w:eastAsia="zh-CN"/>
        </w:rPr>
        <w:t xml:space="preserve">Proposal </w:t>
      </w:r>
      <w:r>
        <w:rPr>
          <w:rFonts w:eastAsia="宋体"/>
          <w:b/>
          <w:sz w:val="20"/>
          <w:szCs w:val="20"/>
          <w:lang w:eastAsia="zh-CN"/>
        </w:rPr>
        <w:t>5</w:t>
      </w:r>
      <w:r w:rsidRPr="008402F9">
        <w:rPr>
          <w:rFonts w:eastAsia="宋体" w:hint="eastAsia"/>
          <w:b/>
          <w:sz w:val="20"/>
          <w:szCs w:val="20"/>
          <w:lang w:eastAsia="zh-CN"/>
        </w:rPr>
        <w:t xml:space="preserve">: </w:t>
      </w:r>
      <w:r w:rsidRPr="008402F9">
        <w:rPr>
          <w:rFonts w:eastAsia="宋体"/>
          <w:b/>
          <w:sz w:val="20"/>
          <w:szCs w:val="20"/>
          <w:lang w:eastAsia="zh-CN"/>
        </w:rPr>
        <w:t>In mode 1 for unicast and groupcast, the time delay between SFCI and corresponding sidelink HARQ ACK/NACK report transmission should be specified.</w:t>
      </w:r>
    </w:p>
    <w:p w14:paraId="440644E2" w14:textId="77777777" w:rsidR="009B4C3E" w:rsidRDefault="009B4C3E" w:rsidP="009B4C3E">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Pr>
          <w:rFonts w:eastAsia="宋体"/>
          <w:b/>
          <w:sz w:val="20"/>
          <w:szCs w:val="20"/>
          <w:lang w:eastAsia="zh-CN"/>
        </w:rPr>
        <w:t>should be defined</w:t>
      </w:r>
      <w:r w:rsidRPr="008402F9">
        <w:rPr>
          <w:rFonts w:eastAsia="宋体"/>
          <w:b/>
          <w:sz w:val="20"/>
          <w:szCs w:val="20"/>
          <w:lang w:eastAsia="zh-CN"/>
        </w:rPr>
        <w:t xml:space="preserve"> as the number of </w:t>
      </w:r>
      <w:r>
        <w:rPr>
          <w:rFonts w:eastAsia="宋体"/>
          <w:b/>
          <w:sz w:val="20"/>
          <w:szCs w:val="20"/>
          <w:lang w:eastAsia="zh-CN"/>
        </w:rPr>
        <w:t>virtual</w:t>
      </w:r>
      <w:r w:rsidRPr="008402F9">
        <w:rPr>
          <w:rFonts w:eastAsia="宋体"/>
          <w:b/>
          <w:sz w:val="20"/>
          <w:szCs w:val="20"/>
          <w:lang w:eastAsia="zh-CN"/>
        </w:rPr>
        <w:t xml:space="preserve"> slots available for NR Uu based on the numerology of NR Uu.</w:t>
      </w:r>
    </w:p>
    <w:p w14:paraId="3F8D772E" w14:textId="77777777" w:rsidR="009B4C3E" w:rsidRPr="008402F9" w:rsidRDefault="009B4C3E" w:rsidP="009B4C3E">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sidRPr="008402F9">
        <w:rPr>
          <w:rFonts w:eastAsia="宋体"/>
          <w:b/>
          <w:sz w:val="20"/>
          <w:szCs w:val="20"/>
          <w:lang w:eastAsia="zh-CN"/>
        </w:rPr>
        <w:t>should not be smaller than the minimum sidelink HARQ report processing time.</w:t>
      </w:r>
    </w:p>
    <w:p w14:paraId="3121FAD3" w14:textId="77777777" w:rsidR="009B4C3E" w:rsidRDefault="009B4C3E" w:rsidP="009B4C3E">
      <w:pPr>
        <w:pStyle w:val="a6"/>
        <w:spacing w:afterLines="50" w:after="156"/>
        <w:jc w:val="both"/>
        <w:rPr>
          <w:rFonts w:eastAsia="MS Mincho"/>
          <w:sz w:val="20"/>
          <w:szCs w:val="20"/>
          <w:lang w:eastAsia="ja-JP"/>
        </w:rPr>
      </w:pPr>
    </w:p>
    <w:p w14:paraId="7FA045B1" w14:textId="77777777" w:rsidR="009B4C3E" w:rsidRPr="005540DA" w:rsidRDefault="009B4C3E" w:rsidP="009B4C3E">
      <w:pPr>
        <w:pStyle w:val="3"/>
        <w:rPr>
          <w:b/>
          <w:sz w:val="20"/>
          <w:szCs w:val="20"/>
          <w:lang w:eastAsia="zh-CN"/>
        </w:rPr>
      </w:pPr>
      <w:r w:rsidRPr="005540DA">
        <w:rPr>
          <w:b/>
          <w:sz w:val="20"/>
          <w:szCs w:val="20"/>
          <w:lang w:eastAsia="zh-CN"/>
        </w:rPr>
        <w:t xml:space="preserve">Report content  </w:t>
      </w:r>
    </w:p>
    <w:p w14:paraId="429E9DB9" w14:textId="1F9E1F73" w:rsidR="009B4C3E" w:rsidRDefault="009B4C3E" w:rsidP="009B4C3E">
      <w:pPr>
        <w:pStyle w:val="a6"/>
        <w:spacing w:afterLines="50" w:after="156"/>
        <w:jc w:val="both"/>
        <w:rPr>
          <w:rFonts w:eastAsia="MS Mincho"/>
          <w:sz w:val="20"/>
          <w:szCs w:val="20"/>
          <w:lang w:eastAsia="ja-JP"/>
        </w:rPr>
      </w:pPr>
      <w:r>
        <w:rPr>
          <w:rFonts w:eastAsia="MS Mincho"/>
          <w:sz w:val="20"/>
          <w:szCs w:val="20"/>
          <w:lang w:eastAsia="ja-JP"/>
        </w:rPr>
        <w:t xml:space="preserve">Another issue needs to be addressed is how to report in case of DTX on PSFCH (i.e., the transmitter UE does not receive any signal on PSFCH). According to </w:t>
      </w:r>
      <w:r w:rsidRPr="005625F1">
        <w:rPr>
          <w:rFonts w:eastAsia="MS Mincho"/>
          <w:sz w:val="20"/>
          <w:szCs w:val="20"/>
          <w:lang w:eastAsia="ja-JP"/>
        </w:rPr>
        <w:t>TR 38.885 [4],</w:t>
      </w:r>
      <w:r>
        <w:rPr>
          <w:rFonts w:eastAsia="MS Mincho"/>
          <w:sz w:val="20"/>
          <w:szCs w:val="20"/>
          <w:lang w:eastAsia="ja-JP"/>
        </w:rPr>
        <w:t xml:space="preserve"> in NR V2X, both NACK only feedback and ACK/NACK feedback </w:t>
      </w:r>
      <w:r>
        <w:rPr>
          <w:rFonts w:eastAsia="MS Mincho"/>
          <w:sz w:val="20"/>
          <w:szCs w:val="20"/>
          <w:lang w:eastAsia="ja-JP"/>
        </w:rPr>
        <w:lastRenderedPageBreak/>
        <w:t xml:space="preserve">are supported for groupcast and the latter one is also supported for unicast. Under such circumstance, if the transmitter UE sends no signal on scheduled PUCCH in case of DTX on PSFCH, it will lead to ambiguity of DTX on PUCCH. More specifically, the gNB is unable to distinguish among the three cases shown in Figure </w:t>
      </w:r>
      <w:r w:rsidR="00895D9C">
        <w:rPr>
          <w:rFonts w:eastAsia="MS Mincho"/>
          <w:sz w:val="20"/>
          <w:szCs w:val="20"/>
          <w:lang w:eastAsia="ja-JP"/>
        </w:rPr>
        <w:t>4</w:t>
      </w:r>
      <w:r>
        <w:rPr>
          <w:rFonts w:eastAsia="MS Mincho"/>
          <w:sz w:val="20"/>
          <w:szCs w:val="20"/>
          <w:lang w:eastAsia="ja-JP"/>
        </w:rPr>
        <w:t>.</w:t>
      </w:r>
    </w:p>
    <w:p w14:paraId="5A1596F3" w14:textId="77777777" w:rsidR="009B4C3E" w:rsidRPr="001553F9" w:rsidRDefault="009B4C3E" w:rsidP="009B4C3E">
      <w:pPr>
        <w:pStyle w:val="a6"/>
        <w:numPr>
          <w:ilvl w:val="0"/>
          <w:numId w:val="24"/>
        </w:numPr>
        <w:spacing w:afterLines="50" w:after="156"/>
        <w:jc w:val="both"/>
        <w:rPr>
          <w:rFonts w:eastAsia="MS Mincho"/>
          <w:sz w:val="20"/>
          <w:szCs w:val="20"/>
          <w:lang w:eastAsia="ja-JP"/>
        </w:rPr>
      </w:pPr>
      <w:r>
        <w:rPr>
          <w:rFonts w:eastAsia="MS Mincho"/>
          <w:sz w:val="20"/>
          <w:szCs w:val="20"/>
          <w:lang w:eastAsia="ja-JP"/>
        </w:rPr>
        <w:t xml:space="preserve">Case 1: the transmitter UE missed to decode the associated PDCCH and did not perform the scheduled sidelink transmission. </w:t>
      </w:r>
    </w:p>
    <w:p w14:paraId="094CD2D4" w14:textId="77777777" w:rsidR="009B4C3E" w:rsidRDefault="009B4C3E" w:rsidP="009B4C3E">
      <w:pPr>
        <w:pStyle w:val="a6"/>
        <w:numPr>
          <w:ilvl w:val="0"/>
          <w:numId w:val="24"/>
        </w:numPr>
        <w:spacing w:afterLines="50" w:after="156"/>
        <w:jc w:val="both"/>
        <w:rPr>
          <w:rFonts w:eastAsia="MS Mincho"/>
          <w:sz w:val="20"/>
          <w:szCs w:val="20"/>
          <w:lang w:eastAsia="ja-JP"/>
        </w:rPr>
      </w:pPr>
      <w:r>
        <w:rPr>
          <w:rFonts w:eastAsia="MS Mincho"/>
          <w:sz w:val="20"/>
          <w:szCs w:val="20"/>
          <w:lang w:eastAsia="ja-JP"/>
        </w:rPr>
        <w:t xml:space="preserve">Case 2: the receiver UE(s) missed to decode the associated PSCCH.  </w:t>
      </w:r>
    </w:p>
    <w:p w14:paraId="6340CDBB" w14:textId="77777777" w:rsidR="009B4C3E" w:rsidRDefault="009B4C3E" w:rsidP="009B4C3E">
      <w:pPr>
        <w:pStyle w:val="a6"/>
        <w:numPr>
          <w:ilvl w:val="0"/>
          <w:numId w:val="24"/>
        </w:numPr>
        <w:spacing w:afterLines="50" w:after="156"/>
        <w:jc w:val="both"/>
        <w:rPr>
          <w:rFonts w:eastAsia="MS Mincho"/>
          <w:sz w:val="20"/>
          <w:szCs w:val="20"/>
          <w:lang w:eastAsia="ja-JP"/>
        </w:rPr>
      </w:pPr>
      <w:r>
        <w:rPr>
          <w:rFonts w:eastAsia="MS Mincho"/>
          <w:sz w:val="20"/>
          <w:szCs w:val="20"/>
          <w:lang w:eastAsia="ja-JP"/>
        </w:rPr>
        <w:t xml:space="preserve">Case 3: the sidelink TB is received successfully when NACK-only feedback (groupcast option 1) is enabled. </w:t>
      </w:r>
    </w:p>
    <w:p w14:paraId="48215A0C"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drawing>
          <wp:inline distT="0" distB="0" distL="0" distR="0" wp14:anchorId="0F9E69F5" wp14:editId="4B539A92">
            <wp:extent cx="4096201" cy="2970479"/>
            <wp:effectExtent l="0" t="0" r="0" b="1905"/>
            <wp:docPr id="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6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05632" cy="2977318"/>
                    </a:xfrm>
                    <a:prstGeom prst="rect">
                      <a:avLst/>
                    </a:prstGeom>
                  </pic:spPr>
                </pic:pic>
              </a:graphicData>
            </a:graphic>
          </wp:inline>
        </w:drawing>
      </w:r>
    </w:p>
    <w:p w14:paraId="42885367" w14:textId="2DF14210" w:rsidR="009B4C3E" w:rsidRDefault="009B4C3E" w:rsidP="009B4C3E">
      <w:pPr>
        <w:pStyle w:val="a6"/>
        <w:spacing w:afterLines="50" w:after="156"/>
        <w:jc w:val="center"/>
        <w:rPr>
          <w:rFonts w:eastAsia="MS Mincho"/>
          <w:sz w:val="20"/>
          <w:szCs w:val="20"/>
          <w:lang w:eastAsia="ja-JP"/>
        </w:rPr>
      </w:pPr>
      <w:r>
        <w:rPr>
          <w:rFonts w:eastAsia="MS Mincho" w:hint="eastAsia"/>
          <w:sz w:val="20"/>
          <w:szCs w:val="20"/>
          <w:lang w:eastAsia="ja-JP"/>
        </w:rPr>
        <w:t xml:space="preserve">Figure </w:t>
      </w:r>
      <w:r w:rsidR="00895D9C">
        <w:rPr>
          <w:rFonts w:eastAsia="MS Mincho"/>
          <w:sz w:val="20"/>
          <w:szCs w:val="20"/>
          <w:lang w:eastAsia="ja-JP"/>
        </w:rPr>
        <w:t>4</w:t>
      </w:r>
      <w:r>
        <w:rPr>
          <w:rFonts w:eastAsia="MS Mincho" w:hint="eastAsia"/>
          <w:sz w:val="20"/>
          <w:szCs w:val="20"/>
          <w:lang w:eastAsia="ja-JP"/>
        </w:rPr>
        <w:t xml:space="preserve">. </w:t>
      </w:r>
      <w:r>
        <w:rPr>
          <w:rFonts w:eastAsia="MS Mincho"/>
          <w:sz w:val="20"/>
          <w:szCs w:val="20"/>
          <w:lang w:eastAsia="ja-JP"/>
        </w:rPr>
        <w:t>Cases of DTX on PUCCH</w:t>
      </w:r>
    </w:p>
    <w:p w14:paraId="02F4767B" w14:textId="77777777" w:rsidR="009B4C3E" w:rsidRDefault="009B4C3E" w:rsidP="009B4C3E">
      <w:pPr>
        <w:pStyle w:val="a6"/>
        <w:spacing w:afterLines="50" w:after="156"/>
        <w:jc w:val="both"/>
        <w:rPr>
          <w:rFonts w:eastAsia="MS Mincho"/>
          <w:sz w:val="20"/>
          <w:szCs w:val="20"/>
          <w:lang w:eastAsia="ja-JP"/>
        </w:rPr>
      </w:pPr>
      <w:r>
        <w:rPr>
          <w:rFonts w:eastAsia="MS Mincho"/>
          <w:sz w:val="20"/>
          <w:szCs w:val="20"/>
          <w:lang w:eastAsia="ja-JP"/>
        </w:rPr>
        <w:t xml:space="preserve">The above three cases need to be treated differently. For case 1, the gNB </w:t>
      </w:r>
      <w:r>
        <w:rPr>
          <w:rFonts w:eastAsia="MS Mincho"/>
          <w:sz w:val="20"/>
          <w:szCs w:val="20"/>
          <w:lang w:val="en" w:eastAsia="ja-JP"/>
        </w:rPr>
        <w:t xml:space="preserve">should re-allocates sidelink resources for initial transmission. Meanwhile, it may also increase the CCE aggregation level to improve DCI reliability. For case 2, </w:t>
      </w:r>
      <w:r>
        <w:rPr>
          <w:rFonts w:eastAsia="MS Mincho"/>
          <w:sz w:val="20"/>
          <w:szCs w:val="20"/>
          <w:lang w:eastAsia="ja-JP"/>
        </w:rPr>
        <w:t xml:space="preserve">the gNB should schedule sidelink resources assuming a lower MCS to </w:t>
      </w:r>
      <w:r w:rsidRPr="00122556">
        <w:rPr>
          <w:rFonts w:eastAsia="MS Mincho"/>
          <w:sz w:val="20"/>
          <w:szCs w:val="20"/>
          <w:lang w:eastAsia="ja-JP"/>
        </w:rPr>
        <w:t xml:space="preserve">guarantee higher reliability in </w:t>
      </w:r>
      <w:r>
        <w:rPr>
          <w:rFonts w:eastAsia="MS Mincho"/>
          <w:sz w:val="20"/>
          <w:szCs w:val="20"/>
          <w:lang w:eastAsia="ja-JP"/>
        </w:rPr>
        <w:t>sidelink</w:t>
      </w:r>
      <w:r w:rsidRPr="00122556">
        <w:rPr>
          <w:rFonts w:eastAsia="MS Mincho"/>
          <w:sz w:val="20"/>
          <w:szCs w:val="20"/>
          <w:lang w:eastAsia="ja-JP"/>
        </w:rPr>
        <w:t xml:space="preserve"> transmission.</w:t>
      </w:r>
      <w:r>
        <w:rPr>
          <w:rFonts w:eastAsia="MS Mincho"/>
          <w:sz w:val="20"/>
          <w:szCs w:val="20"/>
          <w:lang w:eastAsia="ja-JP"/>
        </w:rPr>
        <w:t xml:space="preserve"> For case 3, the gNB should allocate resources for the next data in the transmitter UE’s buffer. Therefore, the scheduling flexibility will be affected if the gNB cannot distinguish the above three cases and take corresponding actions.</w:t>
      </w:r>
    </w:p>
    <w:p w14:paraId="7771FAE9" w14:textId="57F510A4" w:rsidR="009B4C3E" w:rsidRDefault="009B4C3E" w:rsidP="009B4C3E">
      <w:pPr>
        <w:pStyle w:val="a6"/>
        <w:spacing w:afterLines="50" w:after="156"/>
        <w:jc w:val="both"/>
        <w:rPr>
          <w:rFonts w:eastAsia="MS Mincho"/>
          <w:sz w:val="20"/>
          <w:szCs w:val="20"/>
          <w:lang w:eastAsia="ja-JP"/>
        </w:rPr>
      </w:pPr>
      <w:r>
        <w:rPr>
          <w:rFonts w:eastAsia="MS Mincho"/>
          <w:sz w:val="20"/>
          <w:szCs w:val="20"/>
          <w:lang w:eastAsia="ja-JP"/>
        </w:rPr>
        <w:t xml:space="preserve">In order to address the ambiguity issue, the transmitter UE should report explicitly ACK or NACK on the basis of specific sidelink feedback options. As illustrated in Figure </w:t>
      </w:r>
      <w:r w:rsidR="00895D9C">
        <w:rPr>
          <w:rFonts w:eastAsia="MS Mincho"/>
          <w:sz w:val="20"/>
          <w:szCs w:val="20"/>
          <w:lang w:eastAsia="ja-JP"/>
        </w:rPr>
        <w:t>5</w:t>
      </w:r>
      <w:r>
        <w:rPr>
          <w:rFonts w:eastAsia="MS Mincho"/>
          <w:sz w:val="20"/>
          <w:szCs w:val="20"/>
          <w:lang w:eastAsia="ja-JP"/>
        </w:rPr>
        <w:t xml:space="preserve">, for ACK/NACK feedback, the transmitter UE will report NACK for retransmission resource requesting in case of DTX on PSFCH. In this way, the gNB is able to distinguish between case 1 and case 2. On the other hand, for NACK-only feedback, </w:t>
      </w:r>
      <w:r w:rsidRPr="007871BD">
        <w:rPr>
          <w:rFonts w:eastAsia="MS Mincho"/>
          <w:sz w:val="20"/>
          <w:szCs w:val="20"/>
          <w:lang w:eastAsia="ja-JP"/>
        </w:rPr>
        <w:t xml:space="preserve">if the transmitter UE does not receive any signal </w:t>
      </w:r>
      <w:r>
        <w:rPr>
          <w:rFonts w:eastAsia="MS Mincho"/>
          <w:sz w:val="20"/>
          <w:szCs w:val="20"/>
          <w:lang w:eastAsia="ja-JP"/>
        </w:rPr>
        <w:t>on</w:t>
      </w:r>
      <w:r w:rsidRPr="007871BD">
        <w:rPr>
          <w:rFonts w:eastAsia="MS Mincho"/>
          <w:sz w:val="20"/>
          <w:szCs w:val="20"/>
          <w:lang w:eastAsia="ja-JP"/>
        </w:rPr>
        <w:t xml:space="preserve"> </w:t>
      </w:r>
      <w:r>
        <w:rPr>
          <w:rFonts w:eastAsia="MS Mincho"/>
          <w:sz w:val="20"/>
          <w:szCs w:val="20"/>
          <w:lang w:eastAsia="ja-JP"/>
        </w:rPr>
        <w:t>PSFCH</w:t>
      </w:r>
      <w:r w:rsidRPr="007871BD">
        <w:rPr>
          <w:rFonts w:eastAsia="MS Mincho"/>
          <w:sz w:val="20"/>
          <w:szCs w:val="20"/>
          <w:lang w:eastAsia="ja-JP"/>
        </w:rPr>
        <w:t>, it assumes that the transmission is successful</w:t>
      </w:r>
      <w:r>
        <w:rPr>
          <w:rFonts w:eastAsia="MS Mincho"/>
          <w:sz w:val="20"/>
          <w:szCs w:val="20"/>
          <w:lang w:eastAsia="ja-JP"/>
        </w:rPr>
        <w:t xml:space="preserve"> and it will report ACK in uplink. In this way, the gNB can identify whether it is case 1 or case 3. Note that case 2 </w:t>
      </w:r>
      <w:r w:rsidR="00957865">
        <w:rPr>
          <w:rFonts w:eastAsia="MS Mincho" w:hint="eastAsia"/>
          <w:sz w:val="20"/>
          <w:szCs w:val="20"/>
          <w:lang w:eastAsia="ja-JP"/>
        </w:rPr>
        <w:t>may also</w:t>
      </w:r>
      <w:r>
        <w:rPr>
          <w:rFonts w:eastAsia="MS Mincho"/>
          <w:sz w:val="20"/>
          <w:szCs w:val="20"/>
          <w:lang w:eastAsia="ja-JP"/>
        </w:rPr>
        <w:t xml:space="preserve"> happen for NACK-only feedback. However, the probability that all the target receiver UEs fail to decode </w:t>
      </w:r>
      <w:r w:rsidR="00E24A61">
        <w:rPr>
          <w:rFonts w:eastAsia="MS Mincho"/>
          <w:sz w:val="20"/>
          <w:szCs w:val="20"/>
          <w:lang w:eastAsia="ja-JP"/>
        </w:rPr>
        <w:t xml:space="preserve">the </w:t>
      </w:r>
      <w:r>
        <w:rPr>
          <w:rFonts w:eastAsia="MS Mincho"/>
          <w:sz w:val="20"/>
          <w:szCs w:val="20"/>
          <w:lang w:eastAsia="ja-JP"/>
        </w:rPr>
        <w:t>SCI is negligible</w:t>
      </w:r>
      <w:r w:rsidR="00E24A61">
        <w:rPr>
          <w:rFonts w:eastAsia="MS Mincho"/>
          <w:sz w:val="20"/>
          <w:szCs w:val="20"/>
          <w:lang w:eastAsia="ja-JP"/>
        </w:rPr>
        <w:t>, especially in mode 1 where sidelink transmissions are under centralized control of the gNB</w:t>
      </w:r>
      <w:r>
        <w:rPr>
          <w:rFonts w:eastAsia="MS Mincho"/>
          <w:sz w:val="20"/>
          <w:szCs w:val="20"/>
          <w:lang w:eastAsia="ja-JP"/>
        </w:rPr>
        <w:t>. Hence, it is not necessary for the gNB to distinguish between case 2 and case 3.</w:t>
      </w:r>
    </w:p>
    <w:p w14:paraId="6AB3BF9F" w14:textId="77777777" w:rsidR="009B4C3E" w:rsidRDefault="009B4C3E" w:rsidP="009B4C3E">
      <w:pPr>
        <w:pStyle w:val="a6"/>
        <w:spacing w:afterLines="50" w:after="156"/>
        <w:jc w:val="center"/>
        <w:rPr>
          <w:rFonts w:eastAsia="MS Mincho"/>
          <w:sz w:val="20"/>
          <w:szCs w:val="20"/>
          <w:lang w:eastAsia="ja-JP"/>
        </w:rPr>
      </w:pPr>
      <w:r>
        <w:rPr>
          <w:rFonts w:eastAsia="MS Mincho"/>
          <w:noProof/>
          <w:sz w:val="20"/>
          <w:szCs w:val="20"/>
          <w:lang w:eastAsia="zh-CN"/>
        </w:rPr>
        <w:lastRenderedPageBreak/>
        <w:drawing>
          <wp:inline distT="0" distB="0" distL="0" distR="0" wp14:anchorId="615DA037" wp14:editId="5FD83B44">
            <wp:extent cx="4252973" cy="2801341"/>
            <wp:effectExtent l="0" t="0" r="0" b="0"/>
            <wp:docPr id="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6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56121" cy="2803414"/>
                    </a:xfrm>
                    <a:prstGeom prst="rect">
                      <a:avLst/>
                    </a:prstGeom>
                  </pic:spPr>
                </pic:pic>
              </a:graphicData>
            </a:graphic>
          </wp:inline>
        </w:drawing>
      </w:r>
    </w:p>
    <w:p w14:paraId="0CCB14CD" w14:textId="6704EE93" w:rsidR="009B4C3E" w:rsidRDefault="009B4C3E" w:rsidP="009B4C3E">
      <w:pPr>
        <w:pStyle w:val="a6"/>
        <w:spacing w:afterLines="50" w:after="156"/>
        <w:jc w:val="center"/>
        <w:rPr>
          <w:rFonts w:eastAsia="MS Mincho"/>
          <w:sz w:val="20"/>
          <w:szCs w:val="20"/>
          <w:lang w:eastAsia="ja-JP"/>
        </w:rPr>
      </w:pPr>
      <w:r>
        <w:rPr>
          <w:rFonts w:eastAsia="MS Mincho" w:hint="eastAsia"/>
          <w:sz w:val="20"/>
          <w:szCs w:val="20"/>
          <w:lang w:eastAsia="ja-JP"/>
        </w:rPr>
        <w:t xml:space="preserve">Figure </w:t>
      </w:r>
      <w:r w:rsidR="00895D9C">
        <w:rPr>
          <w:rFonts w:eastAsia="MS Mincho"/>
          <w:sz w:val="20"/>
          <w:szCs w:val="20"/>
          <w:lang w:eastAsia="ja-JP"/>
        </w:rPr>
        <w:t>5</w:t>
      </w:r>
      <w:r>
        <w:rPr>
          <w:rFonts w:eastAsia="MS Mincho" w:hint="eastAsia"/>
          <w:sz w:val="20"/>
          <w:szCs w:val="20"/>
          <w:lang w:eastAsia="ja-JP"/>
        </w:rPr>
        <w:t xml:space="preserve">. </w:t>
      </w:r>
      <w:r>
        <w:rPr>
          <w:rFonts w:eastAsia="MS Mincho"/>
          <w:sz w:val="20"/>
          <w:szCs w:val="20"/>
          <w:lang w:eastAsia="ja-JP"/>
        </w:rPr>
        <w:t xml:space="preserve">Sidelink HARQ ACK/NACK report on PUCCH for different sidelink </w:t>
      </w:r>
      <w:r w:rsidR="00C652F6">
        <w:rPr>
          <w:rFonts w:eastAsia="MS Mincho"/>
          <w:sz w:val="20"/>
          <w:szCs w:val="20"/>
          <w:lang w:eastAsia="ja-JP"/>
        </w:rPr>
        <w:t>f</w:t>
      </w:r>
      <w:r>
        <w:rPr>
          <w:rFonts w:eastAsia="MS Mincho"/>
          <w:sz w:val="20"/>
          <w:szCs w:val="20"/>
          <w:lang w:eastAsia="ja-JP"/>
        </w:rPr>
        <w:t>eedback options</w:t>
      </w:r>
    </w:p>
    <w:p w14:paraId="6C91DCBF" w14:textId="77777777" w:rsidR="00895D9C" w:rsidRPr="00C652F6" w:rsidRDefault="00895D9C" w:rsidP="009B4C3E">
      <w:pPr>
        <w:pStyle w:val="a6"/>
        <w:spacing w:afterLines="50" w:after="156"/>
        <w:jc w:val="center"/>
        <w:rPr>
          <w:rFonts w:eastAsia="MS Mincho"/>
          <w:sz w:val="20"/>
          <w:szCs w:val="20"/>
          <w:lang w:eastAsia="ja-JP"/>
        </w:rPr>
      </w:pPr>
    </w:p>
    <w:p w14:paraId="65E9AE5F" w14:textId="79F1882E" w:rsidR="009B4C3E" w:rsidRPr="00104996" w:rsidRDefault="009B4C3E" w:rsidP="009B4C3E">
      <w:pPr>
        <w:pStyle w:val="a6"/>
        <w:spacing w:afterLines="50" w:after="156"/>
        <w:jc w:val="both"/>
        <w:rPr>
          <w:rFonts w:eastAsia="MS Mincho"/>
          <w:b/>
          <w:sz w:val="20"/>
          <w:szCs w:val="20"/>
          <w:lang w:eastAsia="ja-JP"/>
        </w:rPr>
      </w:pPr>
      <w:r w:rsidRPr="00104996">
        <w:rPr>
          <w:rFonts w:eastAsia="MS Mincho" w:hint="eastAsia"/>
          <w:b/>
          <w:sz w:val="20"/>
          <w:szCs w:val="20"/>
          <w:lang w:eastAsia="ja-JP"/>
        </w:rPr>
        <w:t xml:space="preserve">Proposal </w:t>
      </w:r>
      <w:r>
        <w:rPr>
          <w:rFonts w:eastAsia="MS Mincho"/>
          <w:b/>
          <w:sz w:val="20"/>
          <w:szCs w:val="20"/>
          <w:lang w:eastAsia="ja-JP"/>
        </w:rPr>
        <w:t>6</w:t>
      </w:r>
      <w:r w:rsidRPr="00104996">
        <w:rPr>
          <w:rFonts w:eastAsia="MS Mincho"/>
          <w:b/>
          <w:sz w:val="20"/>
          <w:szCs w:val="20"/>
          <w:lang w:eastAsia="ja-JP"/>
        </w:rPr>
        <w:t xml:space="preserve">: In deciding sidelink HARQ ACK/NACK report, </w:t>
      </w:r>
    </w:p>
    <w:p w14:paraId="50D371AA" w14:textId="77777777" w:rsidR="009B4C3E" w:rsidRPr="00104996" w:rsidRDefault="009B4C3E" w:rsidP="009B4C3E">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when ACK/NACK feedback is enabled in sidelink</w:t>
      </w:r>
      <w:r w:rsidRPr="00104996">
        <w:rPr>
          <w:rFonts w:eastAsia="宋体"/>
          <w:b/>
          <w:sz w:val="20"/>
          <w:szCs w:val="20"/>
          <w:lang w:eastAsia="zh-CN"/>
        </w:rPr>
        <w:t>, the transmitter UE reports NACK on scheduled PUCCH if it didn’t receive any signal on PSFCH.</w:t>
      </w:r>
    </w:p>
    <w:p w14:paraId="5ABC69F6" w14:textId="05BDF81B" w:rsidR="009B4C3E" w:rsidRPr="00104996" w:rsidRDefault="009B4C3E" w:rsidP="009B4C3E">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when NACK-only feedback is enabled in sidelink</w:t>
      </w:r>
      <w:r w:rsidRPr="00104996">
        <w:rPr>
          <w:rFonts w:eastAsia="宋体"/>
          <w:b/>
          <w:sz w:val="20"/>
          <w:szCs w:val="20"/>
          <w:lang w:eastAsia="zh-CN"/>
        </w:rPr>
        <w:t>,</w:t>
      </w:r>
      <w:r w:rsidRPr="00104996">
        <w:rPr>
          <w:rFonts w:eastAsia="MS Mincho"/>
          <w:b/>
          <w:sz w:val="20"/>
          <w:szCs w:val="20"/>
          <w:lang w:eastAsia="ja-JP"/>
        </w:rPr>
        <w:t xml:space="preserve"> the transmitter UE reports ACK on </w:t>
      </w:r>
      <w:r>
        <w:rPr>
          <w:rFonts w:eastAsia="MS Mincho"/>
          <w:b/>
          <w:sz w:val="20"/>
          <w:szCs w:val="20"/>
          <w:lang w:eastAsia="ja-JP"/>
        </w:rPr>
        <w:t xml:space="preserve">scheduled </w:t>
      </w:r>
      <w:r w:rsidRPr="00104996">
        <w:rPr>
          <w:rFonts w:eastAsia="MS Mincho"/>
          <w:b/>
          <w:sz w:val="20"/>
          <w:szCs w:val="20"/>
          <w:lang w:eastAsia="ja-JP"/>
        </w:rPr>
        <w:t>PUCCH if it didn’t receive any signal on PSFCH</w:t>
      </w:r>
      <w:r w:rsidR="00C652F6">
        <w:rPr>
          <w:rFonts w:eastAsia="MS Mincho"/>
          <w:b/>
          <w:sz w:val="20"/>
          <w:szCs w:val="20"/>
          <w:lang w:eastAsia="ja-JP"/>
        </w:rPr>
        <w:t>.</w:t>
      </w:r>
    </w:p>
    <w:p w14:paraId="5E236CF0" w14:textId="77777777" w:rsidR="009B4C3E" w:rsidRPr="005540DA" w:rsidRDefault="009B4C3E" w:rsidP="005540DA">
      <w:pPr>
        <w:rPr>
          <w:rFonts w:eastAsiaTheme="minorEastAsia"/>
          <w:lang w:eastAsia="zh-CN"/>
        </w:rPr>
      </w:pPr>
    </w:p>
    <w:p w14:paraId="0FB44057" w14:textId="2744D854" w:rsidR="00112B2D" w:rsidRPr="007439D6" w:rsidRDefault="00112B2D" w:rsidP="00112B2D">
      <w:pPr>
        <w:pStyle w:val="2"/>
        <w:spacing w:afterLines="50" w:after="156"/>
        <w:jc w:val="both"/>
        <w:rPr>
          <w:b/>
          <w:sz w:val="22"/>
          <w:lang w:eastAsia="zh-CN"/>
        </w:rPr>
      </w:pPr>
      <w:r>
        <w:rPr>
          <w:b/>
          <w:sz w:val="22"/>
          <w:lang w:eastAsia="zh-CN"/>
        </w:rPr>
        <w:t>SR/BSR enhancement</w:t>
      </w:r>
    </w:p>
    <w:p w14:paraId="0CA4A684" w14:textId="6141A13F" w:rsidR="00112B2D" w:rsidRPr="00112B2D" w:rsidRDefault="00112B2D" w:rsidP="00D41B57">
      <w:pPr>
        <w:pStyle w:val="a6"/>
        <w:jc w:val="both"/>
        <w:rPr>
          <w:rFonts w:eastAsia="MS Mincho"/>
          <w:sz w:val="20"/>
          <w:szCs w:val="20"/>
          <w:lang w:eastAsia="ja-JP"/>
        </w:rPr>
      </w:pPr>
      <w:r w:rsidRPr="00112B2D">
        <w:rPr>
          <w:rFonts w:eastAsia="MS Mincho"/>
          <w:sz w:val="20"/>
          <w:szCs w:val="20"/>
          <w:lang w:eastAsia="ja-JP"/>
        </w:rPr>
        <w:t xml:space="preserve">In LTE-V2X, dynamic resource allocation follows the SR-BSR procedure. In other words, if there is no available resource/grant when V2X traffic arrives at the UE side, the UE shall send SR for requesting uplink resources first, and then transmit sidelink BSR according to the received UL grant. Based on the </w:t>
      </w:r>
      <w:r w:rsidR="00CA05CE">
        <w:rPr>
          <w:rFonts w:eastAsia="MS Mincho"/>
          <w:sz w:val="20"/>
          <w:szCs w:val="20"/>
          <w:lang w:eastAsia="ja-JP"/>
        </w:rPr>
        <w:t>sidelink</w:t>
      </w:r>
      <w:r w:rsidR="00CA05CE" w:rsidRPr="00112B2D">
        <w:rPr>
          <w:rFonts w:eastAsia="MS Mincho"/>
          <w:sz w:val="20"/>
          <w:szCs w:val="20"/>
          <w:lang w:eastAsia="ja-JP"/>
        </w:rPr>
        <w:t xml:space="preserve"> </w:t>
      </w:r>
      <w:r w:rsidRPr="00112B2D">
        <w:rPr>
          <w:rFonts w:eastAsia="MS Mincho"/>
          <w:sz w:val="20"/>
          <w:szCs w:val="20"/>
          <w:lang w:eastAsia="ja-JP"/>
        </w:rPr>
        <w:t xml:space="preserve">BSR, the eNB can schedule corresponding </w:t>
      </w:r>
      <w:r w:rsidR="00CA05CE">
        <w:rPr>
          <w:rFonts w:eastAsia="MS Mincho"/>
          <w:sz w:val="20"/>
          <w:szCs w:val="20"/>
          <w:lang w:eastAsia="ja-JP"/>
        </w:rPr>
        <w:t>sidelink</w:t>
      </w:r>
      <w:r w:rsidR="00CA05CE" w:rsidRPr="00112B2D">
        <w:rPr>
          <w:rFonts w:eastAsia="MS Mincho"/>
          <w:sz w:val="20"/>
          <w:szCs w:val="20"/>
          <w:lang w:eastAsia="ja-JP"/>
        </w:rPr>
        <w:t xml:space="preserve"> </w:t>
      </w:r>
      <w:r w:rsidRPr="00112B2D">
        <w:rPr>
          <w:rFonts w:eastAsia="MS Mincho"/>
          <w:sz w:val="20"/>
          <w:szCs w:val="20"/>
          <w:lang w:eastAsia="ja-JP"/>
        </w:rPr>
        <w:t xml:space="preserve">resources, accordingly. </w:t>
      </w:r>
    </w:p>
    <w:p w14:paraId="2394D738" w14:textId="44A9816A" w:rsidR="00112B2D" w:rsidRPr="00112B2D" w:rsidRDefault="00112B2D" w:rsidP="00D41B57">
      <w:pPr>
        <w:pStyle w:val="a6"/>
        <w:jc w:val="both"/>
        <w:rPr>
          <w:rFonts w:eastAsia="MS Mincho"/>
          <w:sz w:val="20"/>
          <w:szCs w:val="20"/>
          <w:lang w:eastAsia="ja-JP"/>
        </w:rPr>
      </w:pPr>
      <w:r w:rsidRPr="00112B2D">
        <w:rPr>
          <w:rFonts w:eastAsia="MS Mincho"/>
          <w:sz w:val="20"/>
          <w:szCs w:val="20"/>
          <w:lang w:eastAsia="ja-JP"/>
        </w:rPr>
        <w:t xml:space="preserve">One concern for this SR-BSR procedure is latency. According to </w:t>
      </w:r>
      <w:r w:rsidR="005B5C20">
        <w:rPr>
          <w:rFonts w:eastAsia="MS Mincho"/>
          <w:sz w:val="20"/>
          <w:szCs w:val="20"/>
          <w:lang w:eastAsia="ja-JP"/>
        </w:rPr>
        <w:t>[</w:t>
      </w:r>
      <w:r w:rsidR="00CE796B">
        <w:rPr>
          <w:rFonts w:eastAsia="MS Mincho"/>
          <w:sz w:val="20"/>
          <w:szCs w:val="20"/>
          <w:lang w:eastAsia="ja-JP"/>
        </w:rPr>
        <w:t>5</w:t>
      </w:r>
      <w:r w:rsidR="005B5C20">
        <w:rPr>
          <w:rFonts w:eastAsia="MS Mincho"/>
          <w:sz w:val="20"/>
          <w:szCs w:val="20"/>
          <w:lang w:eastAsia="ja-JP"/>
        </w:rPr>
        <w:t>,</w:t>
      </w:r>
      <w:r w:rsidR="00CE796B">
        <w:rPr>
          <w:rFonts w:eastAsia="MS Mincho"/>
          <w:sz w:val="20"/>
          <w:szCs w:val="20"/>
          <w:lang w:eastAsia="ja-JP"/>
        </w:rPr>
        <w:t>6</w:t>
      </w:r>
      <w:r w:rsidRPr="00112B2D">
        <w:rPr>
          <w:rFonts w:eastAsia="MS Mincho"/>
          <w:sz w:val="20"/>
          <w:szCs w:val="20"/>
          <w:lang w:eastAsia="ja-JP"/>
        </w:rPr>
        <w:t xml:space="preserve">], some use cases for NR-V2X, e.g., advanced driving and extended sensors, require maximum end-to-end latency of 3 ms. It is difficult for the legacy SR-BSR procedure used in LTE-V2X mode 3 to achieve such stringent latency </w:t>
      </w:r>
      <w:r w:rsidR="00CA05CE" w:rsidRPr="00112B2D">
        <w:rPr>
          <w:rFonts w:eastAsia="MS Mincho"/>
          <w:sz w:val="20"/>
          <w:szCs w:val="20"/>
          <w:lang w:eastAsia="ja-JP"/>
        </w:rPr>
        <w:t>requirement</w:t>
      </w:r>
      <w:r w:rsidRPr="00112B2D">
        <w:rPr>
          <w:rFonts w:eastAsia="MS Mincho"/>
          <w:sz w:val="20"/>
          <w:szCs w:val="20"/>
          <w:lang w:eastAsia="ja-JP"/>
        </w:rPr>
        <w:t>. Based on the analysis in</w:t>
      </w:r>
      <w:r w:rsidRPr="00112B2D">
        <w:rPr>
          <w:rFonts w:eastAsia="MS Mincho"/>
          <w:color w:val="FF0000"/>
          <w:sz w:val="20"/>
          <w:szCs w:val="20"/>
          <w:lang w:eastAsia="ja-JP"/>
        </w:rPr>
        <w:t xml:space="preserve"> </w:t>
      </w:r>
      <w:r w:rsidRPr="00112B2D">
        <w:rPr>
          <w:rFonts w:eastAsia="MS Mincho"/>
          <w:sz w:val="20"/>
          <w:szCs w:val="20"/>
          <w:lang w:eastAsia="ja-JP"/>
        </w:rPr>
        <w:t>[</w:t>
      </w:r>
      <w:r w:rsidR="00CE796B">
        <w:rPr>
          <w:rFonts w:eastAsia="MS Mincho"/>
          <w:sz w:val="20"/>
          <w:szCs w:val="20"/>
          <w:lang w:eastAsia="ja-JP"/>
        </w:rPr>
        <w:t>7</w:t>
      </w:r>
      <w:r w:rsidRPr="00112B2D">
        <w:rPr>
          <w:rFonts w:eastAsia="MS Mincho"/>
          <w:sz w:val="20"/>
          <w:szCs w:val="20"/>
          <w:lang w:eastAsia="ja-JP"/>
        </w:rPr>
        <w:t xml:space="preserve">], if NR-V2X follows the same procedure, the minimum latency </w:t>
      </w:r>
      <w:r w:rsidR="00CA05CE">
        <w:rPr>
          <w:rFonts w:eastAsia="MS Mincho"/>
          <w:sz w:val="20"/>
          <w:szCs w:val="20"/>
          <w:lang w:eastAsia="ja-JP"/>
        </w:rPr>
        <w:t xml:space="preserve">is 2.75 ms </w:t>
      </w:r>
      <w:r w:rsidRPr="00112B2D">
        <w:rPr>
          <w:rFonts w:eastAsia="MS Mincho"/>
          <w:sz w:val="20"/>
          <w:szCs w:val="20"/>
          <w:lang w:eastAsia="ja-JP"/>
        </w:rPr>
        <w:t xml:space="preserve">in physical layer for the system employing 30kHz SCS in both Uu </w:t>
      </w:r>
      <w:r w:rsidR="00CA05CE">
        <w:rPr>
          <w:rFonts w:eastAsia="MS Mincho"/>
          <w:sz w:val="20"/>
          <w:szCs w:val="20"/>
          <w:lang w:eastAsia="ja-JP"/>
        </w:rPr>
        <w:t xml:space="preserve">link </w:t>
      </w:r>
      <w:r w:rsidRPr="00112B2D">
        <w:rPr>
          <w:rFonts w:eastAsia="MS Mincho"/>
          <w:sz w:val="20"/>
          <w:szCs w:val="20"/>
          <w:lang w:eastAsia="ja-JP"/>
        </w:rPr>
        <w:t xml:space="preserve">and </w:t>
      </w:r>
      <w:r w:rsidR="00CA05CE">
        <w:rPr>
          <w:rFonts w:eastAsia="MS Mincho"/>
          <w:sz w:val="20"/>
          <w:szCs w:val="20"/>
          <w:lang w:eastAsia="ja-JP"/>
        </w:rPr>
        <w:t>sidelink</w:t>
      </w:r>
      <w:r w:rsidRPr="00112B2D">
        <w:rPr>
          <w:rFonts w:eastAsia="MS Mincho"/>
          <w:sz w:val="20"/>
          <w:szCs w:val="20"/>
          <w:lang w:eastAsia="ja-JP"/>
        </w:rPr>
        <w:t>. Considering the propagation delay and processing delay at upper layers, the end-to-end latency would be larger than 3ms.</w:t>
      </w:r>
    </w:p>
    <w:p w14:paraId="20113AD7" w14:textId="5F0443AE" w:rsidR="00112B2D" w:rsidRDefault="00112B2D" w:rsidP="00D41B57">
      <w:pPr>
        <w:pStyle w:val="a6"/>
        <w:jc w:val="both"/>
        <w:rPr>
          <w:rFonts w:eastAsia="MS Mincho"/>
          <w:b/>
          <w:sz w:val="20"/>
          <w:szCs w:val="20"/>
          <w:lang w:eastAsia="ja-JP"/>
        </w:rPr>
      </w:pPr>
      <w:r w:rsidRPr="00112B2D">
        <w:rPr>
          <w:rFonts w:eastAsia="MS Mincho"/>
          <w:b/>
          <w:sz w:val="20"/>
          <w:szCs w:val="20"/>
          <w:lang w:eastAsia="ja-JP"/>
        </w:rPr>
        <w:t xml:space="preserve">Observation 1.  The dynamic resource allocation mechanism used in LTE </w:t>
      </w:r>
      <w:r w:rsidR="00CA05CE">
        <w:rPr>
          <w:rFonts w:eastAsia="MS Mincho"/>
          <w:b/>
          <w:sz w:val="20"/>
          <w:szCs w:val="20"/>
          <w:lang w:eastAsia="ja-JP"/>
        </w:rPr>
        <w:t>sidelink</w:t>
      </w:r>
      <w:r w:rsidR="00CA05CE" w:rsidRPr="00112B2D">
        <w:rPr>
          <w:rFonts w:eastAsia="MS Mincho"/>
          <w:b/>
          <w:sz w:val="20"/>
          <w:szCs w:val="20"/>
          <w:lang w:eastAsia="ja-JP"/>
        </w:rPr>
        <w:t xml:space="preserve"> </w:t>
      </w:r>
      <w:r w:rsidRPr="00112B2D">
        <w:rPr>
          <w:rFonts w:eastAsia="MS Mincho"/>
          <w:b/>
          <w:sz w:val="20"/>
          <w:szCs w:val="20"/>
          <w:lang w:eastAsia="ja-JP"/>
        </w:rPr>
        <w:t>has difficulty to meet the stringent latency requirement of NR-V2X.</w:t>
      </w:r>
    </w:p>
    <w:p w14:paraId="5F1726E6" w14:textId="77777777" w:rsidR="00E85183" w:rsidRPr="00112B2D" w:rsidRDefault="00E85183" w:rsidP="00D41B57">
      <w:pPr>
        <w:pStyle w:val="a6"/>
        <w:jc w:val="both"/>
        <w:rPr>
          <w:rFonts w:eastAsia="MS Mincho"/>
          <w:b/>
          <w:sz w:val="20"/>
          <w:szCs w:val="20"/>
          <w:lang w:eastAsia="ja-JP"/>
        </w:rPr>
      </w:pPr>
    </w:p>
    <w:p w14:paraId="51F6C00F" w14:textId="0469C125" w:rsidR="00112B2D" w:rsidRPr="00112B2D" w:rsidRDefault="00112B2D" w:rsidP="00D41B57">
      <w:pPr>
        <w:pStyle w:val="a6"/>
        <w:jc w:val="both"/>
        <w:rPr>
          <w:sz w:val="20"/>
          <w:szCs w:val="20"/>
        </w:rPr>
      </w:pPr>
      <w:r w:rsidRPr="00112B2D">
        <w:rPr>
          <w:rFonts w:eastAsia="MS Mincho"/>
          <w:sz w:val="20"/>
          <w:szCs w:val="20"/>
          <w:lang w:eastAsia="ja-JP"/>
        </w:rPr>
        <w:t xml:space="preserve">To reduce the latency, one candidate solution is a fast sidelink resource allocation method. </w:t>
      </w:r>
      <w:r w:rsidRPr="00112B2D">
        <w:rPr>
          <w:sz w:val="20"/>
          <w:szCs w:val="20"/>
        </w:rPr>
        <w:t xml:space="preserve">In RAN2#105, it was agreed to support separate SR resources and configurations for </w:t>
      </w:r>
      <w:r w:rsidR="00CA05CE">
        <w:rPr>
          <w:sz w:val="20"/>
          <w:szCs w:val="20"/>
        </w:rPr>
        <w:t>uplink</w:t>
      </w:r>
      <w:r w:rsidR="00CA05CE" w:rsidRPr="00112B2D">
        <w:rPr>
          <w:sz w:val="20"/>
          <w:szCs w:val="20"/>
        </w:rPr>
        <w:t xml:space="preserve"> </w:t>
      </w:r>
      <w:r w:rsidRPr="00112B2D">
        <w:rPr>
          <w:sz w:val="20"/>
          <w:szCs w:val="20"/>
        </w:rPr>
        <w:t xml:space="preserve">and </w:t>
      </w:r>
      <w:r w:rsidR="00CA05CE">
        <w:rPr>
          <w:sz w:val="20"/>
          <w:szCs w:val="20"/>
        </w:rPr>
        <w:t>sidelink</w:t>
      </w:r>
      <w:r w:rsidR="00CA05CE" w:rsidRPr="00112B2D">
        <w:rPr>
          <w:sz w:val="20"/>
          <w:szCs w:val="20"/>
        </w:rPr>
        <w:t xml:space="preserve"> </w:t>
      </w:r>
      <w:r w:rsidRPr="00112B2D">
        <w:rPr>
          <w:sz w:val="20"/>
          <w:szCs w:val="20"/>
        </w:rPr>
        <w:t>in NR sidelink mode 1 [</w:t>
      </w:r>
      <w:r w:rsidR="00CE796B">
        <w:rPr>
          <w:sz w:val="20"/>
          <w:szCs w:val="20"/>
        </w:rPr>
        <w:t>8</w:t>
      </w:r>
      <w:r w:rsidRPr="00112B2D">
        <w:rPr>
          <w:sz w:val="20"/>
          <w:szCs w:val="20"/>
        </w:rPr>
        <w:t xml:space="preserve">]. RAN2 also agreed to support multiple SR resources and configurations for different </w:t>
      </w:r>
      <w:r w:rsidR="00CA05CE">
        <w:rPr>
          <w:sz w:val="20"/>
          <w:szCs w:val="20"/>
        </w:rPr>
        <w:t>sidelink</w:t>
      </w:r>
      <w:r w:rsidR="00CA05CE" w:rsidRPr="00112B2D">
        <w:rPr>
          <w:sz w:val="20"/>
          <w:szCs w:val="20"/>
        </w:rPr>
        <w:t xml:space="preserve"> </w:t>
      </w:r>
      <w:r w:rsidRPr="00112B2D">
        <w:rPr>
          <w:sz w:val="20"/>
          <w:szCs w:val="20"/>
        </w:rPr>
        <w:t xml:space="preserve">logical channels. Therefore, it is possible to </w:t>
      </w:r>
      <w:r w:rsidRPr="00112B2D">
        <w:rPr>
          <w:sz w:val="20"/>
          <w:szCs w:val="20"/>
        </w:rPr>
        <w:lastRenderedPageBreak/>
        <w:t xml:space="preserve">configure a set of SR resources dedicate for low-latency V2X packets. When a </w:t>
      </w:r>
      <w:r w:rsidR="00CA05CE">
        <w:rPr>
          <w:sz w:val="20"/>
          <w:szCs w:val="20"/>
        </w:rPr>
        <w:t>sidelink</w:t>
      </w:r>
      <w:r w:rsidR="00CA05CE" w:rsidRPr="00112B2D">
        <w:rPr>
          <w:sz w:val="20"/>
          <w:szCs w:val="20"/>
        </w:rPr>
        <w:t xml:space="preserve"> </w:t>
      </w:r>
      <w:r w:rsidRPr="00112B2D">
        <w:rPr>
          <w:sz w:val="20"/>
          <w:szCs w:val="20"/>
        </w:rPr>
        <w:t xml:space="preserve">packet with stringent latency requirement arrives at a UE, as shown in Figure </w:t>
      </w:r>
      <w:r w:rsidR="00895D9C">
        <w:rPr>
          <w:sz w:val="20"/>
          <w:szCs w:val="20"/>
        </w:rPr>
        <w:t>6</w:t>
      </w:r>
      <w:r w:rsidRPr="00112B2D">
        <w:rPr>
          <w:sz w:val="20"/>
          <w:szCs w:val="20"/>
        </w:rPr>
        <w:t xml:space="preserve">, the UE can use low-latency dedicated SR resource to send </w:t>
      </w:r>
      <w:r w:rsidR="00CA05CE">
        <w:rPr>
          <w:sz w:val="20"/>
          <w:szCs w:val="20"/>
        </w:rPr>
        <w:t>sidelink</w:t>
      </w:r>
      <w:r w:rsidR="00CA05CE" w:rsidRPr="00112B2D">
        <w:rPr>
          <w:sz w:val="20"/>
          <w:szCs w:val="20"/>
        </w:rPr>
        <w:t xml:space="preserve"> </w:t>
      </w:r>
      <w:r w:rsidRPr="00112B2D">
        <w:rPr>
          <w:sz w:val="20"/>
          <w:szCs w:val="20"/>
        </w:rPr>
        <w:t xml:space="preserve">resource request.  After receiving the SR, the gNB can respond by sending </w:t>
      </w:r>
      <w:r w:rsidR="00CA05CE">
        <w:rPr>
          <w:sz w:val="20"/>
          <w:szCs w:val="20"/>
        </w:rPr>
        <w:t>a sidelink</w:t>
      </w:r>
      <w:r w:rsidR="00CA05CE" w:rsidRPr="00112B2D">
        <w:rPr>
          <w:sz w:val="20"/>
          <w:szCs w:val="20"/>
        </w:rPr>
        <w:t xml:space="preserve"> </w:t>
      </w:r>
      <w:r w:rsidRPr="00112B2D">
        <w:rPr>
          <w:sz w:val="20"/>
          <w:szCs w:val="20"/>
        </w:rPr>
        <w:t xml:space="preserve">grant to the UE. Comparing with the legacy LTE-V2X mode 3, the latency caused by the coordination between the gNB and </w:t>
      </w:r>
      <w:r w:rsidR="00CA05CE">
        <w:rPr>
          <w:sz w:val="20"/>
          <w:szCs w:val="20"/>
        </w:rPr>
        <w:t xml:space="preserve">the </w:t>
      </w:r>
      <w:r w:rsidRPr="00112B2D">
        <w:rPr>
          <w:sz w:val="20"/>
          <w:szCs w:val="20"/>
        </w:rPr>
        <w:t xml:space="preserve">UE can be reduced significantly. </w:t>
      </w:r>
    </w:p>
    <w:p w14:paraId="0232CF67" w14:textId="3048C983" w:rsidR="00112B2D" w:rsidRPr="00112B2D" w:rsidRDefault="00CA05CE" w:rsidP="00112B2D">
      <w:pPr>
        <w:pStyle w:val="a6"/>
        <w:jc w:val="center"/>
        <w:rPr>
          <w:sz w:val="20"/>
          <w:szCs w:val="20"/>
        </w:rPr>
      </w:pPr>
      <w:r>
        <w:rPr>
          <w:noProof/>
          <w:sz w:val="20"/>
          <w:szCs w:val="20"/>
          <w:lang w:eastAsia="zh-CN"/>
        </w:rPr>
        <w:drawing>
          <wp:inline distT="0" distB="0" distL="0" distR="0" wp14:anchorId="00813D6C" wp14:editId="2CB52E13">
            <wp:extent cx="4488873" cy="281887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2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96065" cy="2823392"/>
                    </a:xfrm>
                    <a:prstGeom prst="rect">
                      <a:avLst/>
                    </a:prstGeom>
                  </pic:spPr>
                </pic:pic>
              </a:graphicData>
            </a:graphic>
          </wp:inline>
        </w:drawing>
      </w:r>
    </w:p>
    <w:p w14:paraId="4E143069" w14:textId="68236C40" w:rsidR="00112B2D" w:rsidRDefault="00112B2D" w:rsidP="00821B6A">
      <w:pPr>
        <w:spacing w:afterLines="50" w:after="156"/>
        <w:jc w:val="center"/>
        <w:rPr>
          <w:sz w:val="20"/>
          <w:szCs w:val="20"/>
        </w:rPr>
      </w:pPr>
      <w:r w:rsidRPr="00821B6A">
        <w:rPr>
          <w:rFonts w:hint="eastAsia"/>
          <w:sz w:val="20"/>
          <w:szCs w:val="20"/>
        </w:rPr>
        <w:t xml:space="preserve">Figure </w:t>
      </w:r>
      <w:r w:rsidR="00895D9C">
        <w:rPr>
          <w:sz w:val="20"/>
          <w:szCs w:val="20"/>
        </w:rPr>
        <w:t>6</w:t>
      </w:r>
      <w:r w:rsidRPr="00821B6A">
        <w:rPr>
          <w:rFonts w:hint="eastAsia"/>
          <w:sz w:val="20"/>
          <w:szCs w:val="20"/>
        </w:rPr>
        <w:t xml:space="preserve">. </w:t>
      </w:r>
      <w:r w:rsidRPr="00821B6A">
        <w:rPr>
          <w:sz w:val="20"/>
          <w:szCs w:val="20"/>
        </w:rPr>
        <w:t xml:space="preserve">Fast sidelink resource allocation mechanism </w:t>
      </w:r>
    </w:p>
    <w:p w14:paraId="21C4F909" w14:textId="77777777" w:rsidR="00AE11E8" w:rsidRPr="00112B2D" w:rsidRDefault="00AE11E8" w:rsidP="00821B6A">
      <w:pPr>
        <w:spacing w:afterLines="50" w:after="156"/>
        <w:jc w:val="center"/>
        <w:rPr>
          <w:b/>
          <w:sz w:val="20"/>
          <w:szCs w:val="20"/>
        </w:rPr>
      </w:pPr>
    </w:p>
    <w:p w14:paraId="77920648" w14:textId="145AEB65" w:rsidR="00112B2D" w:rsidRPr="00112B2D" w:rsidRDefault="00112B2D" w:rsidP="00112B2D">
      <w:pPr>
        <w:pStyle w:val="3GPPText"/>
        <w:rPr>
          <w:b/>
          <w:sz w:val="20"/>
        </w:rPr>
      </w:pPr>
      <w:r w:rsidRPr="00112B2D">
        <w:rPr>
          <w:b/>
          <w:sz w:val="20"/>
        </w:rPr>
        <w:t xml:space="preserve">Proposal </w:t>
      </w:r>
      <w:r w:rsidR="00895D9C">
        <w:rPr>
          <w:b/>
          <w:sz w:val="20"/>
        </w:rPr>
        <w:t>7</w:t>
      </w:r>
      <w:r w:rsidRPr="00112B2D">
        <w:rPr>
          <w:b/>
          <w:sz w:val="20"/>
        </w:rPr>
        <w:t xml:space="preserve">: </w:t>
      </w:r>
      <w:r w:rsidR="00375E7B">
        <w:rPr>
          <w:b/>
          <w:sz w:val="20"/>
        </w:rPr>
        <w:t>M</w:t>
      </w:r>
      <w:r w:rsidRPr="00112B2D">
        <w:rPr>
          <w:b/>
          <w:sz w:val="20"/>
        </w:rPr>
        <w:t xml:space="preserve">ode 1 dynamic resource allocation supports the fast sidelink resource allocation method (i.e., based on </w:t>
      </w:r>
      <w:r w:rsidR="00CA05CE">
        <w:rPr>
          <w:b/>
          <w:sz w:val="20"/>
        </w:rPr>
        <w:t>sidelink</w:t>
      </w:r>
      <w:r w:rsidR="00CA05CE" w:rsidRPr="00112B2D">
        <w:rPr>
          <w:b/>
          <w:sz w:val="20"/>
        </w:rPr>
        <w:t xml:space="preserve"> </w:t>
      </w:r>
      <w:r w:rsidRPr="00112B2D">
        <w:rPr>
          <w:b/>
          <w:sz w:val="20"/>
        </w:rPr>
        <w:t xml:space="preserve">SR transmitted on dedicated resources). </w:t>
      </w:r>
    </w:p>
    <w:p w14:paraId="0D7C1AAB" w14:textId="77777777" w:rsidR="00502EC8" w:rsidRDefault="00502EC8" w:rsidP="00FA1E80">
      <w:pPr>
        <w:tabs>
          <w:tab w:val="left" w:pos="700"/>
        </w:tabs>
        <w:spacing w:after="120"/>
        <w:rPr>
          <w:rFonts w:eastAsia="宋体"/>
          <w:b/>
          <w:sz w:val="20"/>
          <w:szCs w:val="20"/>
          <w:lang w:eastAsia="zh-CN"/>
        </w:rPr>
      </w:pPr>
    </w:p>
    <w:p w14:paraId="44358949" w14:textId="5F01B628" w:rsidR="00502EC8" w:rsidRPr="007439D6" w:rsidRDefault="00A817FE" w:rsidP="00502EC8">
      <w:pPr>
        <w:pStyle w:val="2"/>
        <w:spacing w:afterLines="50" w:after="156"/>
        <w:jc w:val="both"/>
        <w:rPr>
          <w:b/>
          <w:sz w:val="22"/>
          <w:lang w:eastAsia="zh-CN"/>
        </w:rPr>
      </w:pPr>
      <w:r>
        <w:rPr>
          <w:b/>
          <w:sz w:val="22"/>
          <w:lang w:eastAsia="zh-CN"/>
        </w:rPr>
        <w:t>Resource sharing</w:t>
      </w:r>
      <w:r w:rsidR="00502EC8">
        <w:rPr>
          <w:b/>
          <w:sz w:val="22"/>
          <w:lang w:eastAsia="zh-CN"/>
        </w:rPr>
        <w:t xml:space="preserve"> </w:t>
      </w:r>
      <w:r w:rsidR="00112B2D">
        <w:rPr>
          <w:b/>
          <w:sz w:val="22"/>
          <w:lang w:eastAsia="zh-CN"/>
        </w:rPr>
        <w:t>with NR Uu</w:t>
      </w:r>
    </w:p>
    <w:p w14:paraId="62C890AF" w14:textId="77777777" w:rsidR="00A817FE" w:rsidRPr="002C6B78" w:rsidRDefault="00A817FE" w:rsidP="00A817FE">
      <w:pPr>
        <w:pStyle w:val="a6"/>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 xml:space="preserve">#96 </w:t>
      </w:r>
      <w:r>
        <w:rPr>
          <w:rFonts w:eastAsia="宋体" w:hint="eastAsia"/>
          <w:sz w:val="20"/>
          <w:szCs w:val="20"/>
          <w:lang w:eastAsia="zh-CN"/>
        </w:rPr>
        <w:t>meeting</w:t>
      </w:r>
      <w:r>
        <w:rPr>
          <w:rFonts w:eastAsia="宋体"/>
          <w:sz w:val="20"/>
          <w:szCs w:val="20"/>
          <w:lang w:eastAsia="zh-CN"/>
        </w:rPr>
        <w:t>, the following agreements have been achieved to identify the available time resources for sidelink.</w:t>
      </w:r>
    </w:p>
    <w:p w14:paraId="43636D3B" w14:textId="77777777" w:rsidR="00A817FE" w:rsidRPr="005C18D8" w:rsidRDefault="00A817FE" w:rsidP="00A817FE">
      <w:pPr>
        <w:spacing w:afterLines="50" w:after="156"/>
        <w:rPr>
          <w:rFonts w:eastAsiaTheme="minorEastAsia"/>
          <w:lang w:eastAsia="zh-CN"/>
        </w:rPr>
      </w:pPr>
      <w:r w:rsidRPr="00922A1F">
        <w:rPr>
          <w:rFonts w:eastAsia="宋体"/>
          <w:noProof/>
          <w:sz w:val="20"/>
          <w:szCs w:val="20"/>
          <w:lang w:eastAsia="zh-CN"/>
        </w:rPr>
        <w:lastRenderedPageBreak/>
        <mc:AlternateContent>
          <mc:Choice Requires="wps">
            <w:drawing>
              <wp:inline distT="0" distB="0" distL="0" distR="0" wp14:anchorId="58623A3D" wp14:editId="4B610CC7">
                <wp:extent cx="6108700" cy="2743200"/>
                <wp:effectExtent l="0" t="0" r="2540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743200"/>
                        </a:xfrm>
                        <a:prstGeom prst="rect">
                          <a:avLst/>
                        </a:prstGeom>
                        <a:solidFill>
                          <a:srgbClr val="FFFFFF"/>
                        </a:solidFill>
                        <a:ln w="9525">
                          <a:solidFill>
                            <a:srgbClr val="000000"/>
                          </a:solidFill>
                          <a:miter lim="800000"/>
                          <a:headEnd/>
                          <a:tailEnd/>
                        </a:ln>
                      </wps:spPr>
                      <wps:txbx>
                        <w:txbxContent>
                          <w:p w14:paraId="2DCC7726" w14:textId="77777777" w:rsidR="00642A1B" w:rsidRPr="005C18D8" w:rsidRDefault="00642A1B" w:rsidP="00A817FE">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803BCE8"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bookmarkStart w:id="14" w:name="OLE_LINK140"/>
                            <w:bookmarkStart w:id="15" w:name="OLE_LINK141"/>
                            <w:r w:rsidRPr="005C18D8">
                              <w:rPr>
                                <w:rFonts w:ascii="Times" w:eastAsia="Batang" w:hAnsi="Times"/>
                                <w:sz w:val="20"/>
                                <w:szCs w:val="20"/>
                                <w:lang w:val="en-GB" w:eastAsia="ko-KR"/>
                              </w:rPr>
                              <w:t>For the operation regarding PSSCH, a UE performs either transmission or reception in a slot on a carrier.</w:t>
                            </w:r>
                          </w:p>
                          <w:p w14:paraId="6272CA6D"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68CC8FA3"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AAF4A77"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01C88071"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03F40DED"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4C6EA48"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1E16AAEF"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14"/>
                          <w:bookmarkEnd w:id="15"/>
                          <w:p w14:paraId="66A854C2" w14:textId="77777777" w:rsidR="00642A1B" w:rsidRPr="00FB1A9D" w:rsidRDefault="00642A1B" w:rsidP="00A817FE">
                            <w:pPr>
                              <w:numPr>
                                <w:ilvl w:val="2"/>
                                <w:numId w:val="18"/>
                              </w:numPr>
                              <w:spacing w:before="120" w:after="60"/>
                              <w:jc w:val="both"/>
                              <w:rPr>
                                <w:sz w:val="20"/>
                                <w:szCs w:val="20"/>
                                <w:lang w:eastAsia="ko-KR"/>
                              </w:rPr>
                            </w:pPr>
                          </w:p>
                        </w:txbxContent>
                      </wps:txbx>
                      <wps:bodyPr rot="0" vert="horz" wrap="square" lIns="91440" tIns="45720" rIns="91440" bIns="45720" anchor="t" anchorCtr="0">
                        <a:noAutofit/>
                      </wps:bodyPr>
                    </wps:wsp>
                  </a:graphicData>
                </a:graphic>
              </wp:inline>
            </w:drawing>
          </mc:Choice>
          <mc:Fallback>
            <w:pict>
              <v:shape w14:anchorId="58623A3D" id="文本框 2" o:spid="_x0000_s1028" type="#_x0000_t202" style="width:481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">
                <v:textbox>
                  <w:txbxContent>
                    <w:p w14:paraId="2DCC7726" w14:textId="77777777" w:rsidR="00642A1B" w:rsidRPr="005C18D8" w:rsidRDefault="00642A1B" w:rsidP="00A817FE">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803BCE8"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bookmarkStart w:id="16" w:name="OLE_LINK140"/>
                      <w:bookmarkStart w:id="17" w:name="OLE_LINK141"/>
                      <w:r w:rsidRPr="005C18D8">
                        <w:rPr>
                          <w:rFonts w:ascii="Times" w:eastAsia="Batang" w:hAnsi="Times"/>
                          <w:sz w:val="20"/>
                          <w:szCs w:val="20"/>
                          <w:lang w:val="en-GB" w:eastAsia="ko-KR"/>
                        </w:rPr>
                        <w:t>For the operation regarding PSSCH, a UE performs either transmission or reception in a slot on a carrier.</w:t>
                      </w:r>
                    </w:p>
                    <w:p w14:paraId="6272CA6D"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68CC8FA3"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AAF4A77"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01C88071"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03F40DED"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4C6EA48"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1E16AAEF"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16"/>
                    <w:bookmarkEnd w:id="17"/>
                    <w:p w14:paraId="66A854C2" w14:textId="77777777" w:rsidR="00642A1B" w:rsidRPr="00FB1A9D" w:rsidRDefault="00642A1B" w:rsidP="00A817FE">
                      <w:pPr>
                        <w:numPr>
                          <w:ilvl w:val="2"/>
                          <w:numId w:val="18"/>
                        </w:numPr>
                        <w:spacing w:before="120" w:after="60"/>
                        <w:jc w:val="both"/>
                        <w:rPr>
                          <w:sz w:val="20"/>
                          <w:szCs w:val="20"/>
                          <w:lang w:eastAsia="ko-KR"/>
                        </w:rPr>
                      </w:pPr>
                    </w:p>
                  </w:txbxContent>
                </v:textbox>
                <w10:anchorlock/>
              </v:shape>
            </w:pict>
          </mc:Fallback>
        </mc:AlternateContent>
      </w:r>
    </w:p>
    <w:p w14:paraId="2215A5B6" w14:textId="0A401ECB" w:rsidR="003A1321" w:rsidRDefault="00005B6E" w:rsidP="003A1321">
      <w:pPr>
        <w:pStyle w:val="a6"/>
        <w:spacing w:afterLines="50" w:after="156"/>
        <w:jc w:val="both"/>
        <w:rPr>
          <w:rFonts w:eastAsia="宋体"/>
          <w:sz w:val="20"/>
          <w:szCs w:val="20"/>
          <w:lang w:eastAsia="zh-CN"/>
        </w:rPr>
      </w:pPr>
      <w:r>
        <w:rPr>
          <w:rFonts w:eastAsia="宋体"/>
          <w:sz w:val="20"/>
          <w:szCs w:val="20"/>
          <w:lang w:eastAsia="zh-CN"/>
        </w:rPr>
        <w:t>According</w:t>
      </w:r>
      <w:r>
        <w:rPr>
          <w:rFonts w:eastAsia="宋体" w:hint="eastAsia"/>
          <w:sz w:val="20"/>
          <w:szCs w:val="20"/>
          <w:lang w:eastAsia="zh-CN"/>
        </w:rPr>
        <w:t xml:space="preserve"> to </w:t>
      </w:r>
      <w:r>
        <w:rPr>
          <w:rFonts w:eastAsia="宋体"/>
          <w:sz w:val="20"/>
          <w:szCs w:val="20"/>
          <w:lang w:eastAsia="zh-CN"/>
        </w:rPr>
        <w:t xml:space="preserve">the agreements, it is supported to use only a subset of symbols in a slot for </w:t>
      </w:r>
      <w:r w:rsidR="001D51A3">
        <w:rPr>
          <w:rFonts w:eastAsia="宋体"/>
          <w:sz w:val="20"/>
          <w:szCs w:val="20"/>
          <w:lang w:eastAsia="zh-CN"/>
        </w:rPr>
        <w:t xml:space="preserve">NR </w:t>
      </w:r>
      <w:r>
        <w:rPr>
          <w:rFonts w:eastAsia="宋体"/>
          <w:sz w:val="20"/>
          <w:szCs w:val="20"/>
          <w:lang w:eastAsia="zh-CN"/>
        </w:rPr>
        <w:t>sidelink</w:t>
      </w:r>
      <w:r w:rsidR="00642A1B">
        <w:rPr>
          <w:rFonts w:eastAsia="宋体"/>
          <w:sz w:val="20"/>
          <w:szCs w:val="20"/>
          <w:lang w:eastAsia="zh-CN"/>
        </w:rPr>
        <w:t>. This is mainly for the case</w:t>
      </w:r>
      <w:r>
        <w:rPr>
          <w:rFonts w:eastAsia="宋体"/>
          <w:sz w:val="20"/>
          <w:szCs w:val="20"/>
          <w:lang w:eastAsia="zh-CN"/>
        </w:rPr>
        <w:t xml:space="preserve"> when</w:t>
      </w:r>
      <w:r w:rsidR="00642A1B">
        <w:rPr>
          <w:rFonts w:eastAsia="宋体"/>
          <w:sz w:val="20"/>
          <w:szCs w:val="20"/>
          <w:lang w:eastAsia="zh-CN"/>
        </w:rPr>
        <w:t xml:space="preserve"> NR sidelink</w:t>
      </w:r>
      <w:r>
        <w:rPr>
          <w:rFonts w:eastAsia="宋体"/>
          <w:sz w:val="20"/>
          <w:szCs w:val="20"/>
          <w:lang w:eastAsia="zh-CN"/>
        </w:rPr>
        <w:t xml:space="preserve"> shar</w:t>
      </w:r>
      <w:r w:rsidR="00642A1B">
        <w:rPr>
          <w:rFonts w:eastAsia="宋体"/>
          <w:sz w:val="20"/>
          <w:szCs w:val="20"/>
          <w:lang w:eastAsia="zh-CN"/>
        </w:rPr>
        <w:t>es</w:t>
      </w:r>
      <w:r>
        <w:rPr>
          <w:rFonts w:eastAsia="宋体"/>
          <w:sz w:val="20"/>
          <w:szCs w:val="20"/>
          <w:lang w:eastAsia="zh-CN"/>
        </w:rPr>
        <w:t xml:space="preserve"> a </w:t>
      </w:r>
      <w:r w:rsidR="00642A1B">
        <w:rPr>
          <w:rFonts w:eastAsia="宋体"/>
          <w:sz w:val="20"/>
          <w:szCs w:val="20"/>
          <w:lang w:eastAsia="zh-CN"/>
        </w:rPr>
        <w:t>frequency band</w:t>
      </w:r>
      <w:r>
        <w:rPr>
          <w:rFonts w:eastAsia="宋体"/>
          <w:sz w:val="20"/>
          <w:szCs w:val="20"/>
          <w:lang w:eastAsia="zh-CN"/>
        </w:rPr>
        <w:t xml:space="preserve"> with NR Uu. </w:t>
      </w:r>
      <w:r w:rsidR="00D246E7">
        <w:rPr>
          <w:rFonts w:eastAsia="宋体"/>
          <w:sz w:val="20"/>
          <w:szCs w:val="20"/>
          <w:lang w:eastAsia="zh-CN"/>
        </w:rPr>
        <w:t xml:space="preserve">Considering </w:t>
      </w:r>
      <w:r w:rsidR="00642A1B">
        <w:rPr>
          <w:rFonts w:eastAsia="宋体"/>
          <w:sz w:val="20"/>
          <w:szCs w:val="20"/>
          <w:lang w:eastAsia="zh-CN"/>
        </w:rPr>
        <w:t xml:space="preserve">that </w:t>
      </w:r>
      <w:r w:rsidR="00D246E7">
        <w:rPr>
          <w:rFonts w:eastAsia="宋体"/>
          <w:sz w:val="20"/>
          <w:szCs w:val="20"/>
          <w:lang w:eastAsia="zh-CN"/>
        </w:rPr>
        <w:t xml:space="preserve">the symbols </w:t>
      </w:r>
      <w:r w:rsidR="00642A1B">
        <w:rPr>
          <w:rFonts w:eastAsia="宋体"/>
          <w:sz w:val="20"/>
          <w:szCs w:val="20"/>
          <w:lang w:eastAsia="zh-CN"/>
        </w:rPr>
        <w:t xml:space="preserve">in NR Uu </w:t>
      </w:r>
      <w:r w:rsidR="00D246E7">
        <w:rPr>
          <w:rFonts w:eastAsia="宋体"/>
          <w:sz w:val="20"/>
          <w:szCs w:val="20"/>
          <w:lang w:eastAsia="zh-CN"/>
        </w:rPr>
        <w:t xml:space="preserve">can be “downlink”, “flexible” or “uplink”, it needs to be further decided which types of symbols </w:t>
      </w:r>
      <w:r w:rsidR="00642A1B">
        <w:rPr>
          <w:rFonts w:eastAsia="宋体"/>
          <w:sz w:val="20"/>
          <w:szCs w:val="20"/>
          <w:lang w:eastAsia="zh-CN"/>
        </w:rPr>
        <w:t>can be</w:t>
      </w:r>
      <w:r w:rsidR="00D246E7">
        <w:rPr>
          <w:rFonts w:eastAsia="宋体"/>
          <w:sz w:val="20"/>
          <w:szCs w:val="20"/>
          <w:lang w:eastAsia="zh-CN"/>
        </w:rPr>
        <w:t xml:space="preserve"> used for NR sidelink. </w:t>
      </w:r>
      <w:r w:rsidR="009E69DA">
        <w:rPr>
          <w:rFonts w:eastAsia="宋体"/>
          <w:sz w:val="20"/>
          <w:szCs w:val="20"/>
          <w:lang w:eastAsia="zh-CN"/>
        </w:rPr>
        <w:t>Following LTE V2X design principles</w:t>
      </w:r>
      <w:r w:rsidR="00D246E7">
        <w:rPr>
          <w:rFonts w:eastAsia="宋体"/>
          <w:sz w:val="20"/>
          <w:szCs w:val="20"/>
          <w:lang w:eastAsia="zh-CN"/>
        </w:rPr>
        <w:t xml:space="preserve">, at least uplink symbols should be available for </w:t>
      </w:r>
      <w:r w:rsidR="00642A1B">
        <w:rPr>
          <w:rFonts w:eastAsia="宋体"/>
          <w:sz w:val="20"/>
          <w:szCs w:val="20"/>
          <w:lang w:eastAsia="zh-CN"/>
        </w:rPr>
        <w:t xml:space="preserve">NR </w:t>
      </w:r>
      <w:r w:rsidR="00D246E7">
        <w:rPr>
          <w:rFonts w:eastAsia="宋体"/>
          <w:sz w:val="20"/>
          <w:szCs w:val="20"/>
          <w:lang w:eastAsia="zh-CN"/>
        </w:rPr>
        <w:t xml:space="preserve">sidelink. </w:t>
      </w:r>
      <w:r w:rsidR="009E69DA">
        <w:rPr>
          <w:rFonts w:eastAsia="宋体"/>
          <w:sz w:val="20"/>
          <w:szCs w:val="20"/>
          <w:lang w:eastAsia="zh-CN"/>
        </w:rPr>
        <w:t xml:space="preserve">As for flexible symbols in NR, since they might be overwritten as downlink e.g. by DCI format 2_0, it may not be safe to always </w:t>
      </w:r>
      <w:r w:rsidR="003F7AEA">
        <w:rPr>
          <w:rFonts w:eastAsia="宋体"/>
          <w:sz w:val="20"/>
          <w:szCs w:val="20"/>
          <w:lang w:eastAsia="zh-CN"/>
        </w:rPr>
        <w:t>assume</w:t>
      </w:r>
      <w:r w:rsidR="009E69DA">
        <w:rPr>
          <w:rFonts w:eastAsia="宋体"/>
          <w:sz w:val="20"/>
          <w:szCs w:val="20"/>
          <w:lang w:eastAsia="zh-CN"/>
        </w:rPr>
        <w:t xml:space="preserve"> flexible symbols</w:t>
      </w:r>
      <w:r w:rsidR="003F7AEA">
        <w:rPr>
          <w:rFonts w:eastAsia="宋体"/>
          <w:sz w:val="20"/>
          <w:szCs w:val="20"/>
          <w:lang w:eastAsia="zh-CN"/>
        </w:rPr>
        <w:t xml:space="preserve"> are available</w:t>
      </w:r>
      <w:r w:rsidR="009E69DA">
        <w:rPr>
          <w:rFonts w:eastAsia="宋体"/>
          <w:sz w:val="20"/>
          <w:szCs w:val="20"/>
          <w:lang w:eastAsia="zh-CN"/>
        </w:rPr>
        <w:t xml:space="preserve"> for sidelink.</w:t>
      </w:r>
      <w:r w:rsidR="003F7AEA">
        <w:rPr>
          <w:rFonts w:eastAsia="宋体"/>
          <w:sz w:val="20"/>
          <w:szCs w:val="20"/>
          <w:lang w:eastAsia="zh-CN"/>
        </w:rPr>
        <w:t xml:space="preserve"> From the spectral efficiency perspective, i</w:t>
      </w:r>
      <w:r w:rsidR="009E69DA">
        <w:rPr>
          <w:rFonts w:eastAsia="宋体"/>
          <w:sz w:val="20"/>
          <w:szCs w:val="20"/>
          <w:lang w:eastAsia="zh-CN"/>
        </w:rPr>
        <w:t xml:space="preserve">t can be further studied how to utilize flexible symbols for sidelink. </w:t>
      </w:r>
    </w:p>
    <w:p w14:paraId="0AF9A5B0" w14:textId="66B893DD" w:rsidR="003A1321" w:rsidRDefault="003F7AEA" w:rsidP="003A1321">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895D9C">
        <w:rPr>
          <w:rFonts w:eastAsia="宋体"/>
          <w:b/>
          <w:sz w:val="20"/>
          <w:szCs w:val="20"/>
          <w:lang w:eastAsia="zh-CN"/>
        </w:rPr>
        <w:t>8</w:t>
      </w:r>
      <w:r w:rsidR="003A1321">
        <w:rPr>
          <w:rFonts w:eastAsia="宋体"/>
          <w:b/>
          <w:sz w:val="20"/>
          <w:szCs w:val="20"/>
          <w:lang w:eastAsia="zh-CN"/>
        </w:rPr>
        <w:t>:</w:t>
      </w:r>
      <w:r w:rsidR="003A1321" w:rsidRPr="00663594">
        <w:rPr>
          <w:rFonts w:eastAsia="宋体"/>
          <w:b/>
          <w:sz w:val="20"/>
          <w:szCs w:val="20"/>
          <w:lang w:eastAsia="zh-CN"/>
        </w:rPr>
        <w:t xml:space="preserve"> </w:t>
      </w:r>
      <w:r>
        <w:rPr>
          <w:rFonts w:eastAsia="宋体"/>
          <w:b/>
          <w:sz w:val="20"/>
          <w:szCs w:val="20"/>
          <w:lang w:eastAsia="zh-CN"/>
        </w:rPr>
        <w:t xml:space="preserve">At least uplink symbols </w:t>
      </w:r>
      <w:r w:rsidR="00D52775">
        <w:rPr>
          <w:rFonts w:eastAsia="宋体"/>
          <w:b/>
          <w:sz w:val="20"/>
          <w:szCs w:val="20"/>
          <w:lang w:eastAsia="zh-CN"/>
        </w:rPr>
        <w:t xml:space="preserve">should </w:t>
      </w:r>
      <w:r>
        <w:rPr>
          <w:rFonts w:eastAsia="宋体"/>
          <w:b/>
          <w:sz w:val="20"/>
          <w:szCs w:val="20"/>
          <w:lang w:eastAsia="zh-CN"/>
        </w:rPr>
        <w:t>be used for sidelink when sharing a frequency band with NR Uu.</w:t>
      </w:r>
    </w:p>
    <w:p w14:paraId="51DFAD9A" w14:textId="77777777" w:rsidR="00AA045E" w:rsidRDefault="00AA045E" w:rsidP="003A1321">
      <w:pPr>
        <w:pStyle w:val="a6"/>
        <w:spacing w:afterLines="50" w:after="156"/>
        <w:jc w:val="both"/>
        <w:rPr>
          <w:rFonts w:eastAsia="宋体"/>
          <w:sz w:val="20"/>
          <w:szCs w:val="20"/>
          <w:lang w:eastAsia="zh-CN"/>
        </w:rPr>
      </w:pPr>
    </w:p>
    <w:p w14:paraId="4F4CB3E7" w14:textId="6AA48B24" w:rsidR="00502EC8" w:rsidRPr="00AA045E" w:rsidRDefault="0029527E" w:rsidP="00AA045E">
      <w:pPr>
        <w:pStyle w:val="a6"/>
        <w:spacing w:afterLines="50" w:after="156"/>
        <w:jc w:val="both"/>
        <w:rPr>
          <w:rFonts w:eastAsia="宋体"/>
          <w:sz w:val="20"/>
          <w:szCs w:val="20"/>
          <w:lang w:eastAsia="zh-CN"/>
        </w:rPr>
      </w:pPr>
      <w:r w:rsidRPr="00AA045E">
        <w:rPr>
          <w:rFonts w:eastAsia="宋体"/>
          <w:sz w:val="20"/>
          <w:szCs w:val="20"/>
          <w:lang w:eastAsia="zh-CN"/>
        </w:rPr>
        <w:t>In LTE V2X, the resource pool in</w:t>
      </w:r>
      <w:r w:rsidR="00BB7A3B">
        <w:rPr>
          <w:rFonts w:eastAsia="宋体"/>
          <w:sz w:val="20"/>
          <w:szCs w:val="20"/>
          <w:lang w:eastAsia="zh-CN"/>
        </w:rPr>
        <w:t xml:space="preserve"> the</w:t>
      </w:r>
      <w:r w:rsidRPr="00AA045E">
        <w:rPr>
          <w:rFonts w:eastAsia="宋体"/>
          <w:sz w:val="20"/>
          <w:szCs w:val="20"/>
          <w:lang w:eastAsia="zh-CN"/>
        </w:rPr>
        <w:t xml:space="preserve"> time domain is defined by a repeating bitmap </w:t>
      </w:r>
      <w:r w:rsidR="00BB7A3B">
        <w:rPr>
          <w:rFonts w:eastAsia="宋体"/>
          <w:sz w:val="20"/>
          <w:szCs w:val="20"/>
          <w:lang w:eastAsia="zh-CN"/>
        </w:rPr>
        <w:t>excluding</w:t>
      </w:r>
      <w:r w:rsidRPr="00AA045E">
        <w:rPr>
          <w:rFonts w:eastAsia="宋体"/>
          <w:sz w:val="20"/>
          <w:szCs w:val="20"/>
          <w:lang w:eastAsia="zh-CN"/>
        </w:rPr>
        <w:t xml:space="preserve"> sidelink synchronization subframes. </w:t>
      </w:r>
      <w:r w:rsidR="00F00621">
        <w:rPr>
          <w:rFonts w:eastAsia="宋体"/>
          <w:sz w:val="20"/>
          <w:szCs w:val="20"/>
          <w:lang w:eastAsia="zh-CN"/>
        </w:rPr>
        <w:t>F</w:t>
      </w:r>
      <w:r w:rsidRPr="00AA045E">
        <w:rPr>
          <w:rFonts w:eastAsia="宋体"/>
          <w:sz w:val="20"/>
          <w:szCs w:val="20"/>
          <w:lang w:eastAsia="zh-CN"/>
        </w:rPr>
        <w:t>or TDD mode, the bitmap can only act on the UL subframes, i.e. can only indicate which UL subframes can be used for LTE V2X. For example, in a bitmap, a bit “1” means that the corresponding subframe is included in this resource pool and can be used for V2X transmission, while “0” means that it is not included in the resource pool and cannot be used for sidelink.</w:t>
      </w:r>
    </w:p>
    <w:p w14:paraId="4C395867" w14:textId="5FFB8675" w:rsidR="0029527E" w:rsidRPr="00AA045E" w:rsidRDefault="00BB7A3B" w:rsidP="00AA045E">
      <w:pPr>
        <w:pStyle w:val="a6"/>
        <w:spacing w:afterLines="50" w:after="156"/>
        <w:jc w:val="both"/>
        <w:rPr>
          <w:rFonts w:eastAsia="宋体"/>
          <w:sz w:val="20"/>
          <w:szCs w:val="20"/>
          <w:lang w:eastAsia="zh-CN"/>
        </w:rPr>
      </w:pPr>
      <w:r>
        <w:rPr>
          <w:rFonts w:eastAsia="宋体"/>
          <w:sz w:val="20"/>
          <w:szCs w:val="20"/>
          <w:lang w:eastAsia="zh-CN"/>
        </w:rPr>
        <w:t>T</w:t>
      </w:r>
      <w:r w:rsidR="0029527E" w:rsidRPr="00AA045E">
        <w:rPr>
          <w:rFonts w:eastAsia="宋体"/>
          <w:sz w:val="20"/>
          <w:szCs w:val="20"/>
          <w:lang w:eastAsia="zh-CN"/>
        </w:rPr>
        <w:t>o limit the complexity and achieve easy implementation</w:t>
      </w:r>
      <w:r w:rsidRPr="00BB7A3B">
        <w:rPr>
          <w:rFonts w:eastAsia="宋体"/>
          <w:sz w:val="20"/>
          <w:szCs w:val="20"/>
          <w:lang w:eastAsia="zh-CN"/>
        </w:rPr>
        <w:t xml:space="preserve"> </w:t>
      </w:r>
      <w:r>
        <w:rPr>
          <w:rFonts w:eastAsia="宋体"/>
          <w:sz w:val="20"/>
          <w:szCs w:val="20"/>
          <w:lang w:eastAsia="zh-CN"/>
        </w:rPr>
        <w:t>i</w:t>
      </w:r>
      <w:r w:rsidRPr="00AA045E">
        <w:rPr>
          <w:rFonts w:eastAsia="宋体"/>
          <w:sz w:val="20"/>
          <w:szCs w:val="20"/>
          <w:lang w:eastAsia="zh-CN"/>
        </w:rPr>
        <w:t>n NR V2X</w:t>
      </w:r>
      <w:r w:rsidR="0029527E" w:rsidRPr="00AA045E">
        <w:rPr>
          <w:rFonts w:eastAsia="宋体"/>
          <w:sz w:val="20"/>
          <w:szCs w:val="20"/>
          <w:lang w:eastAsia="zh-CN"/>
        </w:rPr>
        <w:t xml:space="preserve">, the bitmap scheme can be reused as a starting point for time domain indication. </w:t>
      </w:r>
      <w:r>
        <w:rPr>
          <w:rFonts w:eastAsia="宋体"/>
          <w:sz w:val="20"/>
          <w:szCs w:val="20"/>
          <w:lang w:eastAsia="zh-CN"/>
        </w:rPr>
        <w:t>In LTE</w:t>
      </w:r>
      <w:r w:rsidR="00A25983">
        <w:rPr>
          <w:rFonts w:eastAsia="宋体"/>
          <w:sz w:val="20"/>
          <w:szCs w:val="20"/>
          <w:lang w:eastAsia="zh-CN"/>
        </w:rPr>
        <w:t xml:space="preserve"> V2X, the bitmap indication is based on uplink subframes which are determined by the cell-specific TDD configuration. </w:t>
      </w:r>
      <w:r w:rsidR="0029527E" w:rsidRPr="00AA045E">
        <w:rPr>
          <w:rFonts w:eastAsia="宋体"/>
          <w:sz w:val="20"/>
          <w:szCs w:val="20"/>
          <w:lang w:eastAsia="zh-CN"/>
        </w:rPr>
        <w:t xml:space="preserve">However, </w:t>
      </w:r>
      <w:r w:rsidR="00A25983">
        <w:rPr>
          <w:rFonts w:eastAsia="宋体"/>
          <w:sz w:val="20"/>
          <w:szCs w:val="20"/>
          <w:lang w:eastAsia="zh-CN"/>
        </w:rPr>
        <w:t>both cell-specific and UE-specific slot formats are supported in NR</w:t>
      </w:r>
      <w:r>
        <w:rPr>
          <w:rFonts w:eastAsia="宋体"/>
          <w:sz w:val="20"/>
          <w:szCs w:val="20"/>
          <w:lang w:eastAsia="zh-CN"/>
        </w:rPr>
        <w:t>.</w:t>
      </w:r>
      <w:r w:rsidR="00A25983">
        <w:rPr>
          <w:rFonts w:eastAsia="宋体"/>
          <w:sz w:val="20"/>
          <w:szCs w:val="20"/>
          <w:lang w:eastAsia="zh-CN"/>
        </w:rPr>
        <w:t xml:space="preserve"> </w:t>
      </w:r>
      <w:r>
        <w:rPr>
          <w:rFonts w:eastAsia="宋体"/>
          <w:sz w:val="20"/>
          <w:szCs w:val="20"/>
          <w:lang w:eastAsia="zh-CN"/>
        </w:rPr>
        <w:t xml:space="preserve">In NR, </w:t>
      </w:r>
      <w:r w:rsidR="0029527E" w:rsidRPr="00AA045E">
        <w:rPr>
          <w:rFonts w:eastAsia="宋体"/>
          <w:sz w:val="20"/>
          <w:szCs w:val="20"/>
          <w:lang w:eastAsia="zh-CN"/>
        </w:rPr>
        <w:t xml:space="preserve">UE-specific slot format can be additionally configured by RRC dedicated signaling, after the cell-specific slot format is obtained from broadcast information. Then it should be clarified which type of slot format can be based on when configuring the time domain resource pool. In our opinion, if the transmission type is broadcast, only cell-specific configured UL slot/symbol can be included in time domain resource pool to avoid unpredictable misalignment between transmitter and receiver UEs; However, for unicast and groupcast, since the UE-specific slot format can be exchanged between transmitter and receiver UEs during the session establishment procedure or </w:t>
      </w:r>
      <w:r w:rsidR="00A25983" w:rsidRPr="00A25983">
        <w:rPr>
          <w:rFonts w:eastAsia="宋体"/>
          <w:sz w:val="20"/>
          <w:szCs w:val="20"/>
          <w:lang w:eastAsia="zh-CN"/>
        </w:rPr>
        <w:t>consistently</w:t>
      </w:r>
      <w:r w:rsidR="00A25983" w:rsidRPr="00A25983" w:rsidDel="00A25983">
        <w:rPr>
          <w:rFonts w:eastAsia="宋体"/>
          <w:sz w:val="20"/>
          <w:szCs w:val="20"/>
          <w:lang w:eastAsia="zh-CN"/>
        </w:rPr>
        <w:t xml:space="preserve"> </w:t>
      </w:r>
      <w:r w:rsidR="0029527E" w:rsidRPr="00AA045E">
        <w:rPr>
          <w:rFonts w:eastAsia="宋体"/>
          <w:sz w:val="20"/>
          <w:szCs w:val="20"/>
          <w:lang w:eastAsia="zh-CN"/>
        </w:rPr>
        <w:t xml:space="preserve">notified by gNB, UE-specific configured UL slot/symbol can be used to provide </w:t>
      </w:r>
      <w:r w:rsidR="00A25983">
        <w:rPr>
          <w:rFonts w:eastAsia="宋体"/>
          <w:sz w:val="20"/>
          <w:szCs w:val="20"/>
          <w:lang w:eastAsia="zh-CN"/>
        </w:rPr>
        <w:t>a higher</w:t>
      </w:r>
      <w:r w:rsidR="0029527E" w:rsidRPr="00AA045E">
        <w:rPr>
          <w:rFonts w:eastAsia="宋体"/>
          <w:sz w:val="20"/>
          <w:szCs w:val="20"/>
          <w:lang w:eastAsia="zh-CN"/>
        </w:rPr>
        <w:t xml:space="preserve"> resource utilization efficiency for unicast and groupcast.</w:t>
      </w:r>
    </w:p>
    <w:p w14:paraId="6354BF67" w14:textId="7FDA947B" w:rsidR="0029527E" w:rsidRDefault="0029527E" w:rsidP="0029527E">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895D9C">
        <w:rPr>
          <w:rFonts w:eastAsia="宋体"/>
          <w:b/>
          <w:sz w:val="20"/>
          <w:szCs w:val="20"/>
          <w:lang w:eastAsia="zh-CN"/>
        </w:rPr>
        <w:t>9</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 xml:space="preserve">cell-specific </w:t>
      </w:r>
      <w:bookmarkStart w:id="18" w:name="OLE_LINK20"/>
      <w:bookmarkStart w:id="19" w:name="OLE_LINK21"/>
      <w:r w:rsidRPr="00410F71">
        <w:rPr>
          <w:rFonts w:eastAsia="宋体"/>
          <w:b/>
          <w:sz w:val="20"/>
          <w:szCs w:val="20"/>
          <w:lang w:eastAsia="zh-CN"/>
        </w:rPr>
        <w:t>configured UL slot/symbol</w:t>
      </w:r>
      <w:bookmarkEnd w:id="18"/>
      <w:bookmarkEnd w:id="19"/>
      <w:r>
        <w:rPr>
          <w:rFonts w:eastAsia="宋体"/>
          <w:b/>
          <w:sz w:val="20"/>
          <w:szCs w:val="20"/>
          <w:lang w:eastAsia="zh-CN"/>
        </w:rPr>
        <w:t xml:space="preserve"> can be included in time domain resource pool and used for sidelink transmission.</w:t>
      </w:r>
    </w:p>
    <w:p w14:paraId="453FB7F2" w14:textId="77777777" w:rsidR="0029527E" w:rsidRDefault="0029527E" w:rsidP="00C652F6">
      <w:pPr>
        <w:pStyle w:val="afd"/>
        <w:numPr>
          <w:ilvl w:val="0"/>
          <w:numId w:val="25"/>
        </w:numPr>
        <w:tabs>
          <w:tab w:val="left" w:pos="700"/>
        </w:tabs>
        <w:spacing w:after="120"/>
        <w:ind w:firstLineChars="0"/>
        <w:jc w:val="both"/>
        <w:rPr>
          <w:rFonts w:eastAsia="宋体"/>
          <w:b/>
          <w:sz w:val="20"/>
          <w:szCs w:val="20"/>
          <w:lang w:eastAsia="zh-CN"/>
        </w:rPr>
      </w:pPr>
      <w:bookmarkStart w:id="20" w:name="_GoBack"/>
      <w:r w:rsidRPr="00410F71">
        <w:rPr>
          <w:rFonts w:eastAsia="宋体"/>
          <w:b/>
          <w:sz w:val="20"/>
          <w:szCs w:val="20"/>
          <w:lang w:eastAsia="zh-CN"/>
        </w:rPr>
        <w:t xml:space="preserve">UE-specific configured UL slot/symbol can only be </w:t>
      </w:r>
      <w:r>
        <w:rPr>
          <w:rFonts w:eastAsia="宋体"/>
          <w:b/>
          <w:sz w:val="20"/>
          <w:szCs w:val="20"/>
          <w:lang w:eastAsia="zh-CN"/>
        </w:rPr>
        <w:t>used</w:t>
      </w:r>
      <w:r w:rsidRPr="00410F71">
        <w:rPr>
          <w:rFonts w:eastAsia="宋体"/>
          <w:b/>
          <w:sz w:val="20"/>
          <w:szCs w:val="20"/>
          <w:lang w:eastAsia="zh-CN"/>
        </w:rPr>
        <w:t xml:space="preserve"> for unicast and groupcast.</w:t>
      </w:r>
    </w:p>
    <w:bookmarkEnd w:id="20"/>
    <w:p w14:paraId="46F4233A" w14:textId="77777777" w:rsidR="005940A7" w:rsidRDefault="005940A7" w:rsidP="005540DA">
      <w:pPr>
        <w:pStyle w:val="a6"/>
        <w:spacing w:afterLines="50" w:after="156"/>
        <w:jc w:val="both"/>
        <w:rPr>
          <w:rFonts w:eastAsia="宋体"/>
          <w:b/>
          <w:sz w:val="20"/>
          <w:szCs w:val="20"/>
          <w:lang w:eastAsia="zh-CN"/>
        </w:rPr>
      </w:pPr>
    </w:p>
    <w:p w14:paraId="0678433B" w14:textId="77777777" w:rsidR="00FA1E80" w:rsidRPr="007439D6" w:rsidRDefault="00FA1E80" w:rsidP="007439D6">
      <w:pPr>
        <w:pStyle w:val="2"/>
        <w:spacing w:afterLines="50" w:after="156"/>
        <w:jc w:val="both"/>
        <w:rPr>
          <w:b/>
          <w:sz w:val="22"/>
          <w:lang w:eastAsia="zh-CN"/>
        </w:rPr>
      </w:pPr>
      <w:r w:rsidRPr="007439D6">
        <w:rPr>
          <w:b/>
          <w:sz w:val="22"/>
          <w:lang w:eastAsia="zh-CN"/>
        </w:rPr>
        <w:t>Sidelink PHR</w:t>
      </w:r>
    </w:p>
    <w:p w14:paraId="4EB7F47E" w14:textId="579E2A12" w:rsidR="00FA1E80" w:rsidRP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Currently in NR </w:t>
      </w:r>
      <w:r w:rsidR="00B64C36">
        <w:rPr>
          <w:rFonts w:eastAsia="宋体"/>
          <w:sz w:val="20"/>
          <w:szCs w:val="20"/>
          <w:lang w:val="x-none" w:eastAsia="zh-CN"/>
        </w:rPr>
        <w:t>uplink</w:t>
      </w:r>
      <w:r w:rsidRPr="00FA1E80">
        <w:rPr>
          <w:rFonts w:eastAsia="宋体"/>
          <w:sz w:val="20"/>
          <w:szCs w:val="20"/>
          <w:lang w:val="x-none" w:eastAsia="zh-CN"/>
        </w:rPr>
        <w:t>, PHR is used to provide power headroom information in the UE to the gNB. From the reported PHR, the gNB can derive the UE’s transmission power and uplink pathloss</w:t>
      </w:r>
      <w:r w:rsidR="00B64C36">
        <w:rPr>
          <w:rFonts w:eastAsia="宋体"/>
          <w:sz w:val="20"/>
          <w:szCs w:val="20"/>
          <w:lang w:val="x-none" w:eastAsia="zh-CN"/>
        </w:rPr>
        <w:t>. Then the gNB can</w:t>
      </w:r>
      <w:r w:rsidRPr="00FA1E80">
        <w:rPr>
          <w:rFonts w:eastAsia="宋体"/>
          <w:sz w:val="20"/>
          <w:szCs w:val="20"/>
          <w:lang w:val="x-none" w:eastAsia="zh-CN"/>
        </w:rPr>
        <w:t xml:space="preserve"> control the UE</w:t>
      </w:r>
      <w:r w:rsidR="00B64C36">
        <w:rPr>
          <w:rFonts w:eastAsia="宋体"/>
          <w:sz w:val="20"/>
          <w:szCs w:val="20"/>
          <w:lang w:val="x-none" w:eastAsia="zh-CN"/>
        </w:rPr>
        <w:t>’s</w:t>
      </w:r>
      <w:r w:rsidRPr="00FA1E80">
        <w:rPr>
          <w:rFonts w:eastAsia="宋体"/>
          <w:sz w:val="20"/>
          <w:szCs w:val="20"/>
          <w:lang w:val="x-none" w:eastAsia="zh-CN"/>
        </w:rPr>
        <w:t xml:space="preserve"> transmission power and perform link adaptation to </w:t>
      </w:r>
      <w:r w:rsidR="00B64C36">
        <w:rPr>
          <w:rFonts w:eastAsia="宋体"/>
          <w:sz w:val="20"/>
          <w:szCs w:val="20"/>
          <w:lang w:val="x-none" w:eastAsia="zh-CN"/>
        </w:rPr>
        <w:t>adjust MCS and PRB allocations</w:t>
      </w:r>
      <w:r w:rsidRPr="00FA1E80">
        <w:rPr>
          <w:rFonts w:eastAsia="宋体"/>
          <w:sz w:val="20"/>
          <w:szCs w:val="20"/>
          <w:lang w:val="x-none" w:eastAsia="zh-CN"/>
        </w:rPr>
        <w:t xml:space="preserve"> to the UE. </w:t>
      </w:r>
    </w:p>
    <w:p w14:paraId="022B593F" w14:textId="39C6C9FF" w:rsidR="00FA1E80" w:rsidRPr="00FA1E80" w:rsidRDefault="00B64C36" w:rsidP="00FA1E80">
      <w:pPr>
        <w:spacing w:afterLines="50" w:after="156"/>
        <w:jc w:val="both"/>
        <w:rPr>
          <w:rFonts w:eastAsia="宋体"/>
          <w:sz w:val="20"/>
          <w:szCs w:val="20"/>
          <w:lang w:val="x-none" w:eastAsia="zh-CN"/>
        </w:rPr>
      </w:pPr>
      <w:r>
        <w:rPr>
          <w:rFonts w:eastAsia="宋体"/>
          <w:sz w:val="20"/>
          <w:szCs w:val="20"/>
          <w:lang w:val="x-none" w:eastAsia="zh-CN"/>
        </w:rPr>
        <w:t>According to</w:t>
      </w:r>
      <w:r w:rsidR="00FA1E80" w:rsidRPr="00FA1E80">
        <w:rPr>
          <w:rFonts w:eastAsia="宋体"/>
          <w:sz w:val="20"/>
          <w:szCs w:val="20"/>
          <w:lang w:val="x-none" w:eastAsia="zh-CN"/>
        </w:rPr>
        <w:t xml:space="preserve"> the new NR-V2X WI, power control and link adaption in sidelink will be specified for </w:t>
      </w:r>
      <w:r w:rsidR="005A562C">
        <w:rPr>
          <w:rFonts w:eastAsia="宋体"/>
          <w:sz w:val="20"/>
          <w:szCs w:val="20"/>
          <w:lang w:val="x-none" w:eastAsia="zh-CN"/>
        </w:rPr>
        <w:t>mode</w:t>
      </w:r>
      <w:r w:rsidR="00FA1E80" w:rsidRPr="00FA1E80">
        <w:rPr>
          <w:rFonts w:eastAsia="宋体"/>
          <w:sz w:val="20"/>
          <w:szCs w:val="20"/>
          <w:lang w:val="x-none" w:eastAsia="zh-CN"/>
        </w:rPr>
        <w:t xml:space="preserve"> 1. For the similar reason as in </w:t>
      </w:r>
      <w:r>
        <w:rPr>
          <w:rFonts w:eastAsia="宋体"/>
          <w:sz w:val="20"/>
          <w:szCs w:val="20"/>
          <w:lang w:val="x-none" w:eastAsia="zh-CN"/>
        </w:rPr>
        <w:t xml:space="preserve">NR </w:t>
      </w:r>
      <w:r w:rsidR="00FA1E80" w:rsidRPr="00FA1E80">
        <w:rPr>
          <w:rFonts w:eastAsia="宋体"/>
          <w:sz w:val="20"/>
          <w:szCs w:val="20"/>
          <w:lang w:val="x-none" w:eastAsia="zh-CN"/>
        </w:rPr>
        <w:t xml:space="preserve">uplink, sidelink related PHR, which can provide power headroom information on sidelink PSSCH/PSCCH/PSFCH transmissions in dedicated carriers or shared carriers, may also be useful for the gNB’s </w:t>
      </w:r>
      <w:r w:rsidR="005A562C">
        <w:rPr>
          <w:rFonts w:eastAsia="宋体"/>
          <w:sz w:val="20"/>
          <w:szCs w:val="20"/>
          <w:lang w:val="x-none" w:eastAsia="zh-CN"/>
        </w:rPr>
        <w:t>mode</w:t>
      </w:r>
      <w:r w:rsidR="00FA1E80" w:rsidRPr="00FA1E80">
        <w:rPr>
          <w:rFonts w:eastAsia="宋体"/>
          <w:sz w:val="20"/>
          <w:szCs w:val="20"/>
          <w:lang w:val="x-none" w:eastAsia="zh-CN"/>
        </w:rPr>
        <w:t xml:space="preserve"> 1 scheduling. </w:t>
      </w:r>
      <w:r w:rsidR="00FF4328">
        <w:rPr>
          <w:rFonts w:eastAsia="宋体"/>
          <w:sz w:val="20"/>
          <w:szCs w:val="20"/>
          <w:lang w:val="x-none" w:eastAsia="zh-CN"/>
        </w:rPr>
        <w:t xml:space="preserve">Therefore, </w:t>
      </w:r>
      <w:r w:rsidR="00994FFF">
        <w:rPr>
          <w:rFonts w:eastAsia="宋体"/>
          <w:sz w:val="20"/>
          <w:szCs w:val="20"/>
          <w:lang w:val="x-none" w:eastAsia="zh-CN"/>
        </w:rPr>
        <w:t xml:space="preserve">the potential </w:t>
      </w:r>
      <w:r w:rsidR="00994FFF" w:rsidRPr="00FA1E80">
        <w:rPr>
          <w:rFonts w:eastAsia="宋体"/>
          <w:sz w:val="20"/>
          <w:szCs w:val="20"/>
          <w:lang w:val="x-none" w:eastAsia="zh-CN"/>
        </w:rPr>
        <w:t xml:space="preserve">benefit </w:t>
      </w:r>
      <w:r w:rsidR="00994FFF">
        <w:rPr>
          <w:rFonts w:eastAsia="宋体"/>
          <w:sz w:val="20"/>
          <w:szCs w:val="20"/>
          <w:lang w:val="x-none" w:eastAsia="zh-CN"/>
        </w:rPr>
        <w:t>of introducing</w:t>
      </w:r>
      <w:r w:rsidR="00994FFF" w:rsidRPr="00FA1E80">
        <w:rPr>
          <w:rFonts w:eastAsia="宋体"/>
          <w:sz w:val="20"/>
          <w:szCs w:val="20"/>
          <w:lang w:val="x-none" w:eastAsia="zh-CN"/>
        </w:rPr>
        <w:t xml:space="preserve"> sidelink PHR for </w:t>
      </w:r>
      <w:r w:rsidR="00994FFF">
        <w:rPr>
          <w:rFonts w:eastAsia="宋体"/>
          <w:sz w:val="20"/>
          <w:szCs w:val="20"/>
          <w:lang w:val="x-none" w:eastAsia="zh-CN"/>
        </w:rPr>
        <w:t>mode</w:t>
      </w:r>
      <w:r w:rsidR="00994FFF" w:rsidRPr="00FA1E80">
        <w:rPr>
          <w:rFonts w:eastAsia="宋体"/>
          <w:sz w:val="20"/>
          <w:szCs w:val="20"/>
          <w:lang w:val="x-none" w:eastAsia="zh-CN"/>
        </w:rPr>
        <w:t xml:space="preserve"> </w:t>
      </w:r>
      <w:r w:rsidR="00994FFF">
        <w:rPr>
          <w:rFonts w:eastAsia="宋体"/>
          <w:sz w:val="20"/>
          <w:szCs w:val="20"/>
          <w:lang w:val="x-none" w:eastAsia="zh-CN"/>
        </w:rPr>
        <w:t xml:space="preserve">1 </w:t>
      </w:r>
      <w:r w:rsidR="00FF4328">
        <w:rPr>
          <w:rFonts w:eastAsia="宋体"/>
          <w:sz w:val="20"/>
          <w:szCs w:val="20"/>
          <w:lang w:val="x-none" w:eastAsia="zh-CN"/>
        </w:rPr>
        <w:t>can be further</w:t>
      </w:r>
      <w:r w:rsidR="00FA1E80" w:rsidRPr="00FA1E80">
        <w:rPr>
          <w:rFonts w:eastAsia="宋体"/>
          <w:sz w:val="20"/>
          <w:szCs w:val="20"/>
          <w:lang w:val="x-none" w:eastAsia="zh-CN"/>
        </w:rPr>
        <w:t xml:space="preserve"> discuss</w:t>
      </w:r>
      <w:r w:rsidR="00FF4328">
        <w:rPr>
          <w:rFonts w:eastAsia="宋体"/>
          <w:sz w:val="20"/>
          <w:szCs w:val="20"/>
          <w:lang w:val="x-none" w:eastAsia="zh-CN"/>
        </w:rPr>
        <w:t>ed</w:t>
      </w:r>
      <w:r w:rsidR="00FA1E80" w:rsidRPr="00FA1E80">
        <w:rPr>
          <w:rFonts w:eastAsia="宋体"/>
          <w:sz w:val="20"/>
          <w:szCs w:val="20"/>
          <w:lang w:val="x-none" w:eastAsia="zh-CN"/>
        </w:rPr>
        <w:t xml:space="preserve">. </w:t>
      </w:r>
    </w:p>
    <w:p w14:paraId="540B86B3" w14:textId="4FD568EF" w:rsidR="00FA1E80" w:rsidRPr="00FA1E80" w:rsidRDefault="00FA1E80" w:rsidP="00FA1E80">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w:t>
      </w:r>
      <w:r w:rsidR="00895D9C">
        <w:rPr>
          <w:rFonts w:eastAsia="宋体"/>
          <w:b/>
          <w:sz w:val="20"/>
          <w:szCs w:val="20"/>
          <w:lang w:val="x-none" w:eastAsia="zh-CN"/>
        </w:rPr>
        <w:t>10</w:t>
      </w:r>
      <w:r w:rsidRPr="00FA1E80">
        <w:rPr>
          <w:rFonts w:eastAsia="宋体"/>
          <w:b/>
          <w:sz w:val="20"/>
          <w:szCs w:val="20"/>
          <w:lang w:val="x-none" w:eastAsia="zh-CN"/>
        </w:rPr>
        <w:t xml:space="preserve">: The benefit of sidelink PHR for </w:t>
      </w:r>
      <w:r w:rsidR="005A562C">
        <w:rPr>
          <w:rFonts w:eastAsia="宋体"/>
          <w:b/>
          <w:sz w:val="20"/>
          <w:szCs w:val="20"/>
          <w:lang w:val="x-none" w:eastAsia="zh-CN"/>
        </w:rPr>
        <w:t>mode</w:t>
      </w:r>
      <w:r w:rsidRPr="00FA1E80">
        <w:rPr>
          <w:rFonts w:eastAsia="宋体"/>
          <w:b/>
          <w:sz w:val="20"/>
          <w:szCs w:val="20"/>
          <w:lang w:val="x-none" w:eastAsia="zh-CN"/>
        </w:rPr>
        <w:t xml:space="preserve"> 1 can be further studied. </w:t>
      </w:r>
    </w:p>
    <w:p w14:paraId="59083D95" w14:textId="77777777" w:rsidR="00E05681" w:rsidRPr="00E05681" w:rsidRDefault="00E05681" w:rsidP="00A432A0">
      <w:pPr>
        <w:pStyle w:val="a6"/>
        <w:spacing w:afterLines="50" w:after="156"/>
        <w:jc w:val="both"/>
        <w:rPr>
          <w:rFonts w:eastAsia="宋体"/>
          <w:b/>
          <w:sz w:val="20"/>
          <w:szCs w:val="20"/>
          <w:lang w:eastAsia="zh-CN"/>
        </w:rPr>
      </w:pPr>
      <w:bookmarkStart w:id="21" w:name="OLE_LINK43"/>
    </w:p>
    <w:bookmarkEnd w:id="21"/>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709911E6"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C93F4B">
        <w:rPr>
          <w:rFonts w:eastAsia="宋体"/>
          <w:sz w:val="20"/>
          <w:szCs w:val="20"/>
          <w:lang w:eastAsia="zh-CN"/>
        </w:rPr>
        <w:t xml:space="preserve">some design aspects </w:t>
      </w:r>
      <w:r w:rsidR="00974D77">
        <w:rPr>
          <w:rFonts w:eastAsia="宋体"/>
          <w:sz w:val="20"/>
          <w:szCs w:val="20"/>
          <w:lang w:eastAsia="zh-CN"/>
        </w:rPr>
        <w:t xml:space="preserve">for </w:t>
      </w:r>
      <w:r w:rsidR="00974D77">
        <w:rPr>
          <w:sz w:val="20"/>
          <w:szCs w:val="20"/>
          <w:lang w:eastAsia="zh-CN"/>
        </w:rPr>
        <w:t xml:space="preserve">NR-V2X </w:t>
      </w:r>
      <w:r w:rsidR="00974D77" w:rsidRPr="00112B2D">
        <w:rPr>
          <w:sz w:val="20"/>
          <w:szCs w:val="20"/>
          <w:lang w:eastAsia="zh-CN"/>
        </w:rPr>
        <w:t>mode 1 resource allocation</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p>
    <w:p w14:paraId="69BCE11F" w14:textId="77777777" w:rsidR="00974D77" w:rsidRDefault="00974D77" w:rsidP="00143F86">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1: For </w:t>
      </w:r>
      <w:r>
        <w:rPr>
          <w:rFonts w:eastAsia="宋体"/>
          <w:b/>
          <w:sz w:val="20"/>
          <w:szCs w:val="20"/>
          <w:lang w:val="x-none" w:eastAsia="zh-CN"/>
        </w:rPr>
        <w:t>mode</w:t>
      </w:r>
      <w:r w:rsidRPr="00FA1E80">
        <w:rPr>
          <w:rFonts w:eastAsia="宋体"/>
          <w:b/>
          <w:sz w:val="20"/>
          <w:szCs w:val="20"/>
          <w:lang w:val="x-none" w:eastAsia="zh-CN"/>
        </w:rPr>
        <w:t xml:space="preserve"> 1, the DCI with sidelink grant should indicate the destination UE/UE group of the scheduled resource.</w:t>
      </w:r>
    </w:p>
    <w:p w14:paraId="6A1E4513" w14:textId="77777777" w:rsidR="00F00621" w:rsidRDefault="00F00621" w:rsidP="00F00621">
      <w:pPr>
        <w:spacing w:afterLines="50" w:after="156"/>
        <w:jc w:val="both"/>
        <w:rPr>
          <w:rFonts w:eastAsia="宋体"/>
          <w:b/>
          <w:sz w:val="20"/>
          <w:szCs w:val="20"/>
          <w:lang w:val="x-none" w:eastAsia="zh-CN"/>
        </w:rPr>
      </w:pPr>
      <w:r w:rsidRPr="00545A63">
        <w:rPr>
          <w:rFonts w:eastAsia="宋体"/>
          <w:b/>
          <w:sz w:val="20"/>
          <w:szCs w:val="20"/>
          <w:lang w:val="x-none" w:eastAsia="zh-CN"/>
        </w:rPr>
        <w:t xml:space="preserve">Proposal </w:t>
      </w:r>
      <w:r>
        <w:rPr>
          <w:rFonts w:eastAsia="宋体"/>
          <w:b/>
          <w:sz w:val="20"/>
          <w:szCs w:val="20"/>
          <w:lang w:eastAsia="zh-CN"/>
        </w:rPr>
        <w:t>2</w:t>
      </w:r>
      <w:r w:rsidRPr="00545A63">
        <w:rPr>
          <w:rFonts w:eastAsia="宋体"/>
          <w:b/>
          <w:sz w:val="20"/>
          <w:szCs w:val="20"/>
          <w:lang w:val="x-none" w:eastAsia="zh-CN"/>
        </w:rPr>
        <w:t xml:space="preserve">: Besides PUCCH, </w:t>
      </w:r>
      <w:r>
        <w:rPr>
          <w:rFonts w:eastAsia="宋体"/>
          <w:b/>
          <w:sz w:val="20"/>
          <w:szCs w:val="20"/>
          <w:lang w:val="x-none" w:eastAsia="zh-CN"/>
        </w:rPr>
        <w:t>PUSCH</w:t>
      </w:r>
      <w:r w:rsidRPr="00545A63">
        <w:rPr>
          <w:rFonts w:eastAsia="宋体"/>
          <w:b/>
          <w:sz w:val="20"/>
          <w:szCs w:val="20"/>
          <w:lang w:val="x-none" w:eastAsia="zh-CN"/>
        </w:rPr>
        <w:t xml:space="preserve"> can also be </w:t>
      </w:r>
      <w:r>
        <w:rPr>
          <w:rFonts w:eastAsia="宋体"/>
          <w:b/>
          <w:sz w:val="20"/>
          <w:szCs w:val="20"/>
          <w:lang w:val="x-none" w:eastAsia="zh-CN"/>
        </w:rPr>
        <w:t xml:space="preserve">used to </w:t>
      </w:r>
      <w:r w:rsidRPr="00545A63">
        <w:rPr>
          <w:rFonts w:eastAsia="宋体"/>
          <w:b/>
          <w:sz w:val="20"/>
          <w:szCs w:val="20"/>
          <w:lang w:val="x-none" w:eastAsia="zh-CN"/>
        </w:rPr>
        <w:t xml:space="preserve">conveyed </w:t>
      </w:r>
      <w:r>
        <w:rPr>
          <w:rFonts w:eastAsia="宋体"/>
          <w:b/>
          <w:sz w:val="20"/>
          <w:szCs w:val="20"/>
          <w:lang w:val="x-none" w:eastAsia="zh-CN"/>
        </w:rPr>
        <w:t>SL HARQ-ACK</w:t>
      </w:r>
      <w:r w:rsidRPr="00545A63">
        <w:rPr>
          <w:rFonts w:eastAsia="宋体"/>
          <w:b/>
          <w:sz w:val="20"/>
          <w:szCs w:val="20"/>
          <w:lang w:val="x-none" w:eastAsia="zh-CN"/>
        </w:rPr>
        <w:t xml:space="preserve"> if there are UL data to be transmitted as well. </w:t>
      </w:r>
    </w:p>
    <w:p w14:paraId="01CE722F" w14:textId="77777777" w:rsidR="0069743F" w:rsidRDefault="0069743F" w:rsidP="0069743F">
      <w:pPr>
        <w:pStyle w:val="a6"/>
        <w:spacing w:afterLines="50" w:after="156"/>
        <w:jc w:val="both"/>
        <w:rPr>
          <w:rFonts w:eastAsia="宋体"/>
          <w:b/>
          <w:sz w:val="20"/>
          <w:szCs w:val="20"/>
          <w:lang w:eastAsia="zh-CN"/>
        </w:rPr>
      </w:pPr>
      <w:r>
        <w:rPr>
          <w:rFonts w:eastAsia="宋体"/>
          <w:b/>
          <w:sz w:val="20"/>
          <w:szCs w:val="20"/>
          <w:lang w:eastAsia="zh-CN"/>
        </w:rPr>
        <w:t xml:space="preserve">Proposal 3: </w:t>
      </w:r>
      <w:r w:rsidRPr="005B48DE">
        <w:rPr>
          <w:rFonts w:eastAsia="宋体"/>
          <w:b/>
          <w:sz w:val="20"/>
          <w:szCs w:val="20"/>
          <w:lang w:eastAsia="zh-CN"/>
        </w:rPr>
        <w:t>PUCCH resource indication and resource set selection mechanism in Rel-15</w:t>
      </w:r>
      <w:r>
        <w:rPr>
          <w:rFonts w:eastAsia="宋体"/>
          <w:b/>
          <w:sz w:val="20"/>
          <w:szCs w:val="20"/>
          <w:lang w:eastAsia="zh-CN"/>
        </w:rPr>
        <w:t xml:space="preserve"> </w:t>
      </w:r>
      <w:r w:rsidRPr="005B48DE">
        <w:rPr>
          <w:rFonts w:eastAsia="宋体"/>
          <w:b/>
          <w:sz w:val="20"/>
          <w:szCs w:val="20"/>
          <w:lang w:eastAsia="zh-CN"/>
        </w:rPr>
        <w:t>can be regarded as a start</w:t>
      </w:r>
      <w:r>
        <w:rPr>
          <w:rFonts w:eastAsia="宋体"/>
          <w:b/>
          <w:sz w:val="20"/>
          <w:szCs w:val="20"/>
          <w:lang w:eastAsia="zh-CN"/>
        </w:rPr>
        <w:t>ing</w:t>
      </w:r>
      <w:r w:rsidRPr="005B48DE">
        <w:rPr>
          <w:rFonts w:eastAsia="宋体"/>
          <w:b/>
          <w:sz w:val="20"/>
          <w:szCs w:val="20"/>
          <w:lang w:eastAsia="zh-CN"/>
        </w:rPr>
        <w:t xml:space="preserve"> point</w:t>
      </w:r>
      <w:r>
        <w:rPr>
          <w:rFonts w:eastAsia="宋体"/>
          <w:b/>
          <w:sz w:val="20"/>
          <w:szCs w:val="20"/>
          <w:lang w:eastAsia="zh-CN"/>
        </w:rPr>
        <w:t xml:space="preserve"> for reporting SL HARQ-ACK.</w:t>
      </w:r>
    </w:p>
    <w:p w14:paraId="67FF2A0C" w14:textId="77777777" w:rsidR="0069743F" w:rsidRDefault="0069743F"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w:t>
      </w:r>
      <w:r w:rsidRPr="005B48DE">
        <w:rPr>
          <w:rFonts w:eastAsia="宋体"/>
          <w:b/>
          <w:sz w:val="20"/>
          <w:szCs w:val="20"/>
          <w:lang w:eastAsia="zh-CN"/>
        </w:rPr>
        <w:t>he PUCCH resource</w:t>
      </w:r>
      <w:r>
        <w:rPr>
          <w:rFonts w:eastAsia="宋体"/>
          <w:b/>
          <w:sz w:val="20"/>
          <w:szCs w:val="20"/>
          <w:lang w:eastAsia="zh-CN"/>
        </w:rPr>
        <w:t xml:space="preserve"> </w:t>
      </w:r>
      <w:r w:rsidRPr="000C652E">
        <w:rPr>
          <w:rFonts w:eastAsia="宋体"/>
          <w:b/>
          <w:sz w:val="20"/>
          <w:szCs w:val="20"/>
          <w:lang w:eastAsia="zh-CN"/>
        </w:rPr>
        <w:t xml:space="preserve">for </w:t>
      </w:r>
      <w:r>
        <w:rPr>
          <w:rFonts w:eastAsia="宋体"/>
          <w:b/>
          <w:sz w:val="20"/>
          <w:szCs w:val="20"/>
          <w:lang w:eastAsia="zh-CN"/>
        </w:rPr>
        <w:t>reporting SL HARQ-ACK</w:t>
      </w:r>
      <w:r w:rsidRPr="000C652E">
        <w:rPr>
          <w:rFonts w:eastAsia="宋体"/>
          <w:b/>
          <w:sz w:val="20"/>
          <w:szCs w:val="20"/>
          <w:lang w:eastAsia="zh-CN"/>
        </w:rPr>
        <w:t xml:space="preserve"> </w:t>
      </w:r>
      <w:r>
        <w:rPr>
          <w:rFonts w:eastAsia="宋体"/>
          <w:b/>
          <w:sz w:val="20"/>
          <w:szCs w:val="20"/>
          <w:lang w:eastAsia="zh-CN"/>
        </w:rPr>
        <w:t xml:space="preserve">is </w:t>
      </w:r>
      <w:r w:rsidRPr="005B48DE">
        <w:rPr>
          <w:rFonts w:eastAsia="宋体"/>
          <w:b/>
          <w:sz w:val="20"/>
          <w:szCs w:val="20"/>
          <w:lang w:eastAsia="zh-CN"/>
        </w:rPr>
        <w:t xml:space="preserve">indicated </w:t>
      </w:r>
      <w:r>
        <w:rPr>
          <w:rFonts w:eastAsia="宋体"/>
          <w:b/>
          <w:sz w:val="20"/>
          <w:szCs w:val="20"/>
          <w:lang w:eastAsia="zh-CN"/>
        </w:rPr>
        <w:t xml:space="preserve">to transmitter UE </w:t>
      </w:r>
      <w:r w:rsidRPr="005B48DE">
        <w:rPr>
          <w:rFonts w:eastAsia="宋体"/>
          <w:b/>
          <w:sz w:val="20"/>
          <w:szCs w:val="20"/>
          <w:lang w:eastAsia="zh-CN"/>
        </w:rPr>
        <w:t xml:space="preserve">by </w:t>
      </w:r>
      <w:r>
        <w:rPr>
          <w:rFonts w:eastAsia="宋体"/>
          <w:b/>
          <w:sz w:val="20"/>
          <w:szCs w:val="20"/>
          <w:lang w:eastAsia="zh-CN"/>
        </w:rPr>
        <w:t xml:space="preserve">a field in </w:t>
      </w:r>
      <w:r w:rsidRPr="005B48DE">
        <w:rPr>
          <w:rFonts w:eastAsia="宋体"/>
          <w:b/>
          <w:sz w:val="20"/>
          <w:szCs w:val="20"/>
          <w:lang w:eastAsia="zh-CN"/>
        </w:rPr>
        <w:t>the SL scheduling DCI</w:t>
      </w:r>
      <w:r>
        <w:rPr>
          <w:rFonts w:eastAsia="宋体"/>
          <w:b/>
          <w:sz w:val="20"/>
          <w:szCs w:val="20"/>
          <w:lang w:eastAsia="zh-CN"/>
        </w:rPr>
        <w:t>.</w:t>
      </w:r>
    </w:p>
    <w:p w14:paraId="2D0F3909" w14:textId="77777777" w:rsidR="0069743F" w:rsidRDefault="0069743F" w:rsidP="0069743F">
      <w:pPr>
        <w:pStyle w:val="a6"/>
        <w:spacing w:afterLines="50" w:after="156"/>
        <w:jc w:val="both"/>
        <w:rPr>
          <w:rFonts w:eastAsia="宋体"/>
          <w:b/>
          <w:sz w:val="20"/>
          <w:szCs w:val="20"/>
          <w:lang w:eastAsia="zh-CN"/>
        </w:rPr>
      </w:pPr>
      <w:r>
        <w:rPr>
          <w:rFonts w:eastAsia="宋体"/>
          <w:b/>
          <w:sz w:val="20"/>
          <w:szCs w:val="20"/>
          <w:lang w:eastAsia="zh-CN"/>
        </w:rPr>
        <w:t>Proposal 4</w:t>
      </w:r>
      <w:r w:rsidRPr="008D483B">
        <w:rPr>
          <w:rFonts w:eastAsia="宋体"/>
          <w:b/>
          <w:sz w:val="20"/>
          <w:szCs w:val="20"/>
          <w:lang w:eastAsia="zh-CN"/>
        </w:rPr>
        <w:t xml:space="preserve">: </w:t>
      </w:r>
      <w:r>
        <w:rPr>
          <w:rFonts w:eastAsia="宋体"/>
          <w:b/>
          <w:sz w:val="20"/>
          <w:szCs w:val="20"/>
          <w:lang w:eastAsia="zh-CN"/>
        </w:rPr>
        <w:t>When transmitting SL feedback information to gNB, the following can be considered.</w:t>
      </w:r>
    </w:p>
    <w:p w14:paraId="3C0BE0C4" w14:textId="77777777" w:rsidR="0069743F" w:rsidRDefault="0069743F"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The SL feedback information is transmitted on a PUCCH resource determined independently from the resource for Uu feedback information.</w:t>
      </w:r>
    </w:p>
    <w:p w14:paraId="2EBA9885" w14:textId="77777777" w:rsidR="0069743F" w:rsidRDefault="0069743F" w:rsidP="00C652F6">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The SL feedback information is multiplexed with the Uu feedback information in a same PUCCH resource.</w:t>
      </w:r>
    </w:p>
    <w:p w14:paraId="41F3A34B" w14:textId="77777777" w:rsidR="00895D9C" w:rsidRPr="008402F9" w:rsidRDefault="00895D9C" w:rsidP="00895D9C">
      <w:pPr>
        <w:tabs>
          <w:tab w:val="left" w:pos="700"/>
        </w:tabs>
        <w:spacing w:after="120"/>
        <w:jc w:val="both"/>
        <w:rPr>
          <w:rFonts w:eastAsia="宋体"/>
          <w:b/>
          <w:sz w:val="20"/>
          <w:szCs w:val="20"/>
          <w:lang w:eastAsia="zh-CN"/>
        </w:rPr>
      </w:pPr>
      <w:r w:rsidRPr="008402F9">
        <w:rPr>
          <w:rFonts w:eastAsia="宋体" w:hint="eastAsia"/>
          <w:b/>
          <w:sz w:val="20"/>
          <w:szCs w:val="20"/>
          <w:lang w:eastAsia="zh-CN"/>
        </w:rPr>
        <w:t xml:space="preserve">Proposal </w:t>
      </w:r>
      <w:r>
        <w:rPr>
          <w:rFonts w:eastAsia="宋体"/>
          <w:b/>
          <w:sz w:val="20"/>
          <w:szCs w:val="20"/>
          <w:lang w:eastAsia="zh-CN"/>
        </w:rPr>
        <w:t>5</w:t>
      </w:r>
      <w:r w:rsidRPr="008402F9">
        <w:rPr>
          <w:rFonts w:eastAsia="宋体" w:hint="eastAsia"/>
          <w:b/>
          <w:sz w:val="20"/>
          <w:szCs w:val="20"/>
          <w:lang w:eastAsia="zh-CN"/>
        </w:rPr>
        <w:t xml:space="preserve">: </w:t>
      </w:r>
      <w:r w:rsidRPr="008402F9">
        <w:rPr>
          <w:rFonts w:eastAsia="宋体"/>
          <w:b/>
          <w:sz w:val="20"/>
          <w:szCs w:val="20"/>
          <w:lang w:eastAsia="zh-CN"/>
        </w:rPr>
        <w:t>In mode 1 for unicast and groupcast, the time delay between SFCI and corresponding sidelink HARQ ACK/NACK report transmission should be specified.</w:t>
      </w:r>
    </w:p>
    <w:p w14:paraId="3ACC4C96" w14:textId="77777777" w:rsidR="00895D9C" w:rsidRDefault="00895D9C" w:rsidP="00895D9C">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Pr>
          <w:rFonts w:eastAsia="宋体"/>
          <w:b/>
          <w:sz w:val="20"/>
          <w:szCs w:val="20"/>
          <w:lang w:eastAsia="zh-CN"/>
        </w:rPr>
        <w:t>should be defined</w:t>
      </w:r>
      <w:r w:rsidRPr="008402F9">
        <w:rPr>
          <w:rFonts w:eastAsia="宋体"/>
          <w:b/>
          <w:sz w:val="20"/>
          <w:szCs w:val="20"/>
          <w:lang w:eastAsia="zh-CN"/>
        </w:rPr>
        <w:t xml:space="preserve"> as the number of </w:t>
      </w:r>
      <w:r>
        <w:rPr>
          <w:rFonts w:eastAsia="宋体"/>
          <w:b/>
          <w:sz w:val="20"/>
          <w:szCs w:val="20"/>
          <w:lang w:eastAsia="zh-CN"/>
        </w:rPr>
        <w:t>virtual</w:t>
      </w:r>
      <w:r w:rsidRPr="008402F9">
        <w:rPr>
          <w:rFonts w:eastAsia="宋体"/>
          <w:b/>
          <w:sz w:val="20"/>
          <w:szCs w:val="20"/>
          <w:lang w:eastAsia="zh-CN"/>
        </w:rPr>
        <w:t xml:space="preserve"> slots available for NR Uu based on the numerology of NR Uu.</w:t>
      </w:r>
    </w:p>
    <w:p w14:paraId="4AA2F640" w14:textId="77777777" w:rsidR="00895D9C" w:rsidRPr="008402F9" w:rsidRDefault="00895D9C" w:rsidP="00895D9C">
      <w:pPr>
        <w:pStyle w:val="afd"/>
        <w:numPr>
          <w:ilvl w:val="0"/>
          <w:numId w:val="25"/>
        </w:numPr>
        <w:tabs>
          <w:tab w:val="left" w:pos="700"/>
        </w:tabs>
        <w:spacing w:after="120"/>
        <w:ind w:firstLineChars="0"/>
        <w:jc w:val="both"/>
        <w:rPr>
          <w:rFonts w:eastAsia="宋体"/>
          <w:b/>
          <w:sz w:val="20"/>
          <w:szCs w:val="20"/>
          <w:lang w:eastAsia="zh-CN"/>
        </w:rPr>
      </w:pPr>
      <w:r w:rsidRPr="008402F9">
        <w:rPr>
          <w:rFonts w:eastAsia="宋体" w:hint="eastAsia"/>
          <w:b/>
          <w:sz w:val="20"/>
          <w:szCs w:val="20"/>
          <w:lang w:eastAsia="zh-CN"/>
        </w:rPr>
        <w:t xml:space="preserve">The time </w:t>
      </w:r>
      <w:r w:rsidRPr="008402F9">
        <w:rPr>
          <w:rFonts w:eastAsia="宋体"/>
          <w:b/>
          <w:sz w:val="20"/>
          <w:szCs w:val="20"/>
          <w:lang w:eastAsia="zh-CN"/>
        </w:rPr>
        <w:t>delay</w:t>
      </w:r>
      <w:r w:rsidRPr="008402F9">
        <w:rPr>
          <w:rFonts w:eastAsia="宋体" w:hint="eastAsia"/>
          <w:b/>
          <w:sz w:val="20"/>
          <w:szCs w:val="20"/>
          <w:lang w:eastAsia="zh-CN"/>
        </w:rPr>
        <w:t xml:space="preserve"> </w:t>
      </w:r>
      <w:r w:rsidRPr="008402F9">
        <w:rPr>
          <w:rFonts w:eastAsia="宋体"/>
          <w:b/>
          <w:sz w:val="20"/>
          <w:szCs w:val="20"/>
          <w:lang w:eastAsia="zh-CN"/>
        </w:rPr>
        <w:t>should not be smaller than the minimum sidelink HARQ report processing time.</w:t>
      </w:r>
    </w:p>
    <w:p w14:paraId="68CDD455" w14:textId="77777777" w:rsidR="00895D9C" w:rsidRPr="00104996" w:rsidRDefault="00895D9C" w:rsidP="00895D9C">
      <w:pPr>
        <w:pStyle w:val="a6"/>
        <w:spacing w:afterLines="50" w:after="156"/>
        <w:jc w:val="both"/>
        <w:rPr>
          <w:rFonts w:eastAsia="MS Mincho"/>
          <w:b/>
          <w:sz w:val="20"/>
          <w:szCs w:val="20"/>
          <w:lang w:eastAsia="ja-JP"/>
        </w:rPr>
      </w:pPr>
      <w:r w:rsidRPr="00104996">
        <w:rPr>
          <w:rFonts w:eastAsia="MS Mincho" w:hint="eastAsia"/>
          <w:b/>
          <w:sz w:val="20"/>
          <w:szCs w:val="20"/>
          <w:lang w:eastAsia="ja-JP"/>
        </w:rPr>
        <w:t xml:space="preserve">Proposal </w:t>
      </w:r>
      <w:r>
        <w:rPr>
          <w:rFonts w:eastAsia="MS Mincho"/>
          <w:b/>
          <w:sz w:val="20"/>
          <w:szCs w:val="20"/>
          <w:lang w:eastAsia="ja-JP"/>
        </w:rPr>
        <w:t>6</w:t>
      </w:r>
      <w:r w:rsidRPr="00104996">
        <w:rPr>
          <w:rFonts w:eastAsia="MS Mincho"/>
          <w:b/>
          <w:sz w:val="20"/>
          <w:szCs w:val="20"/>
          <w:lang w:eastAsia="ja-JP"/>
        </w:rPr>
        <w:t xml:space="preserve">: In deciding sidelink HARQ ACK/NACK report, </w:t>
      </w:r>
    </w:p>
    <w:p w14:paraId="3B57ADFA" w14:textId="77777777" w:rsidR="00895D9C" w:rsidRPr="00104996" w:rsidRDefault="00895D9C" w:rsidP="00895D9C">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when ACK/NACK feedback is enabled in sidelink</w:t>
      </w:r>
      <w:r w:rsidRPr="00104996">
        <w:rPr>
          <w:rFonts w:eastAsia="宋体"/>
          <w:b/>
          <w:sz w:val="20"/>
          <w:szCs w:val="20"/>
          <w:lang w:eastAsia="zh-CN"/>
        </w:rPr>
        <w:t>, the transmitter UE reports NACK on scheduled PUCCH if it didn’t receive any signal on PSFCH.</w:t>
      </w:r>
    </w:p>
    <w:p w14:paraId="2DBA1548" w14:textId="43416780" w:rsidR="00895D9C" w:rsidRPr="00104996" w:rsidRDefault="00895D9C" w:rsidP="00895D9C">
      <w:pPr>
        <w:pStyle w:val="afd"/>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when NACK-only feedback is enabled in sidelink</w:t>
      </w:r>
      <w:r w:rsidRPr="00104996">
        <w:rPr>
          <w:rFonts w:eastAsia="宋体"/>
          <w:b/>
          <w:sz w:val="20"/>
          <w:szCs w:val="20"/>
          <w:lang w:eastAsia="zh-CN"/>
        </w:rPr>
        <w:t>,</w:t>
      </w:r>
      <w:r w:rsidRPr="00104996">
        <w:rPr>
          <w:rFonts w:eastAsia="MS Mincho"/>
          <w:b/>
          <w:sz w:val="20"/>
          <w:szCs w:val="20"/>
          <w:lang w:eastAsia="ja-JP"/>
        </w:rPr>
        <w:t xml:space="preserve"> the transmitter UE reports ACK on </w:t>
      </w:r>
      <w:r>
        <w:rPr>
          <w:rFonts w:eastAsia="MS Mincho"/>
          <w:b/>
          <w:sz w:val="20"/>
          <w:szCs w:val="20"/>
          <w:lang w:eastAsia="ja-JP"/>
        </w:rPr>
        <w:t xml:space="preserve">scheduled </w:t>
      </w:r>
      <w:r w:rsidRPr="00104996">
        <w:rPr>
          <w:rFonts w:eastAsia="MS Mincho"/>
          <w:b/>
          <w:sz w:val="20"/>
          <w:szCs w:val="20"/>
          <w:lang w:eastAsia="ja-JP"/>
        </w:rPr>
        <w:t>PUCCH if it didn’t receive any signal on PSFCH</w:t>
      </w:r>
      <w:r w:rsidR="00C652F6">
        <w:rPr>
          <w:rFonts w:eastAsia="MS Mincho"/>
          <w:b/>
          <w:sz w:val="20"/>
          <w:szCs w:val="20"/>
          <w:lang w:eastAsia="ja-JP"/>
        </w:rPr>
        <w:t>.</w:t>
      </w:r>
    </w:p>
    <w:p w14:paraId="68C379B0" w14:textId="4CB28E57" w:rsidR="00974D77" w:rsidRPr="00112B2D" w:rsidRDefault="00974D77" w:rsidP="00143F86">
      <w:pPr>
        <w:pStyle w:val="a6"/>
        <w:jc w:val="both"/>
        <w:rPr>
          <w:rFonts w:eastAsia="MS Mincho"/>
          <w:b/>
          <w:sz w:val="20"/>
          <w:szCs w:val="20"/>
          <w:lang w:eastAsia="ja-JP"/>
        </w:rPr>
      </w:pPr>
      <w:r w:rsidRPr="00112B2D">
        <w:rPr>
          <w:rFonts w:eastAsia="MS Mincho"/>
          <w:b/>
          <w:sz w:val="20"/>
          <w:szCs w:val="20"/>
          <w:lang w:eastAsia="ja-JP"/>
        </w:rPr>
        <w:lastRenderedPageBreak/>
        <w:t xml:space="preserve">Observation 1.  The dynamic resource allocation mechanism used in LTE </w:t>
      </w:r>
      <w:r w:rsidR="001752ED">
        <w:rPr>
          <w:rFonts w:eastAsia="MS Mincho"/>
          <w:b/>
          <w:sz w:val="20"/>
          <w:szCs w:val="20"/>
          <w:lang w:eastAsia="ja-JP"/>
        </w:rPr>
        <w:t>sidelink</w:t>
      </w:r>
      <w:r w:rsidR="001752ED" w:rsidRPr="00112B2D">
        <w:rPr>
          <w:rFonts w:eastAsia="MS Mincho"/>
          <w:b/>
          <w:sz w:val="20"/>
          <w:szCs w:val="20"/>
          <w:lang w:eastAsia="ja-JP"/>
        </w:rPr>
        <w:t xml:space="preserve"> </w:t>
      </w:r>
      <w:r w:rsidRPr="00112B2D">
        <w:rPr>
          <w:rFonts w:eastAsia="MS Mincho"/>
          <w:b/>
          <w:sz w:val="20"/>
          <w:szCs w:val="20"/>
          <w:lang w:eastAsia="ja-JP"/>
        </w:rPr>
        <w:t>has difficulty to meet the stringent latency requirement of NR-V2X.</w:t>
      </w:r>
    </w:p>
    <w:p w14:paraId="2E2042B5" w14:textId="513C87EA" w:rsidR="00974D77" w:rsidRPr="00112B2D" w:rsidRDefault="00974D77" w:rsidP="00143F86">
      <w:pPr>
        <w:pStyle w:val="3GPPText"/>
        <w:rPr>
          <w:b/>
          <w:sz w:val="20"/>
        </w:rPr>
      </w:pPr>
      <w:r w:rsidRPr="00112B2D">
        <w:rPr>
          <w:b/>
          <w:sz w:val="20"/>
        </w:rPr>
        <w:t xml:space="preserve">Proposal </w:t>
      </w:r>
      <w:r w:rsidR="00895D9C">
        <w:rPr>
          <w:b/>
          <w:sz w:val="20"/>
        </w:rPr>
        <w:t>7</w:t>
      </w:r>
      <w:r w:rsidRPr="00112B2D">
        <w:rPr>
          <w:b/>
          <w:sz w:val="20"/>
        </w:rPr>
        <w:t>:</w:t>
      </w:r>
      <w:r w:rsidR="00217666">
        <w:rPr>
          <w:rFonts w:eastAsia="MS Mincho" w:hint="eastAsia"/>
          <w:b/>
          <w:sz w:val="20"/>
          <w:lang w:eastAsia="ja-JP"/>
        </w:rPr>
        <w:t xml:space="preserve"> </w:t>
      </w:r>
      <w:r w:rsidR="00375E7B">
        <w:rPr>
          <w:b/>
          <w:sz w:val="20"/>
        </w:rPr>
        <w:t>M</w:t>
      </w:r>
      <w:r w:rsidRPr="00112B2D">
        <w:rPr>
          <w:b/>
          <w:sz w:val="20"/>
        </w:rPr>
        <w:t xml:space="preserve">ode 1 dynamic resource allocation supports the fast sidelink resource allocation method (i.e., based on </w:t>
      </w:r>
      <w:r w:rsidR="001752ED">
        <w:rPr>
          <w:b/>
          <w:sz w:val="20"/>
        </w:rPr>
        <w:t>sidelink</w:t>
      </w:r>
      <w:r w:rsidR="001752ED" w:rsidRPr="00112B2D">
        <w:rPr>
          <w:b/>
          <w:sz w:val="20"/>
        </w:rPr>
        <w:t xml:space="preserve"> </w:t>
      </w:r>
      <w:r w:rsidRPr="00112B2D">
        <w:rPr>
          <w:b/>
          <w:sz w:val="20"/>
        </w:rPr>
        <w:t xml:space="preserve">SR transmitted on dedicated resources). </w:t>
      </w:r>
    </w:p>
    <w:p w14:paraId="26ABF791" w14:textId="5391A2D5" w:rsidR="00974D77" w:rsidRDefault="00974D77" w:rsidP="00143F86">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895D9C">
        <w:rPr>
          <w:rFonts w:eastAsia="宋体"/>
          <w:b/>
          <w:sz w:val="20"/>
          <w:szCs w:val="20"/>
          <w:lang w:eastAsia="zh-CN"/>
        </w:rPr>
        <w:t>8</w:t>
      </w:r>
      <w:r>
        <w:rPr>
          <w:rFonts w:eastAsia="宋体"/>
          <w:b/>
          <w:sz w:val="20"/>
          <w:szCs w:val="20"/>
          <w:lang w:eastAsia="zh-CN"/>
        </w:rPr>
        <w:t>:</w:t>
      </w:r>
      <w:r w:rsidRPr="00663594">
        <w:rPr>
          <w:rFonts w:eastAsia="宋体"/>
          <w:b/>
          <w:sz w:val="20"/>
          <w:szCs w:val="20"/>
          <w:lang w:eastAsia="zh-CN"/>
        </w:rPr>
        <w:t xml:space="preserve"> </w:t>
      </w:r>
      <w:r>
        <w:rPr>
          <w:rFonts w:eastAsia="宋体"/>
          <w:b/>
          <w:sz w:val="20"/>
          <w:szCs w:val="20"/>
          <w:lang w:eastAsia="zh-CN"/>
        </w:rPr>
        <w:t xml:space="preserve">At least uplink symbols </w:t>
      </w:r>
      <w:r w:rsidR="00D52775">
        <w:rPr>
          <w:rFonts w:eastAsia="宋体"/>
          <w:b/>
          <w:sz w:val="20"/>
          <w:szCs w:val="20"/>
          <w:lang w:eastAsia="zh-CN"/>
        </w:rPr>
        <w:t xml:space="preserve">should </w:t>
      </w:r>
      <w:r>
        <w:rPr>
          <w:rFonts w:eastAsia="宋体"/>
          <w:b/>
          <w:sz w:val="20"/>
          <w:szCs w:val="20"/>
          <w:lang w:eastAsia="zh-CN"/>
        </w:rPr>
        <w:t>be used for sidelink when sharing a frequency band with NR Uu.</w:t>
      </w:r>
    </w:p>
    <w:p w14:paraId="168B567B" w14:textId="1520B074" w:rsidR="0069743F" w:rsidRDefault="0069743F" w:rsidP="0069743F">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895D9C">
        <w:rPr>
          <w:rFonts w:eastAsia="宋体"/>
          <w:b/>
          <w:sz w:val="20"/>
          <w:szCs w:val="20"/>
          <w:lang w:eastAsia="zh-CN"/>
        </w:rPr>
        <w:t>9</w:t>
      </w:r>
      <w:r w:rsidRPr="00410F71">
        <w:rPr>
          <w:rFonts w:eastAsia="宋体"/>
          <w:b/>
          <w:sz w:val="20"/>
          <w:szCs w:val="20"/>
          <w:lang w:eastAsia="zh-CN"/>
        </w:rPr>
        <w:t>:</w:t>
      </w:r>
      <w:r>
        <w:rPr>
          <w:rFonts w:eastAsia="宋体"/>
          <w:b/>
          <w:sz w:val="20"/>
          <w:szCs w:val="20"/>
          <w:lang w:eastAsia="zh-CN"/>
        </w:rPr>
        <w:t xml:space="preserve"> At least </w:t>
      </w:r>
      <w:r w:rsidRPr="00410F71">
        <w:rPr>
          <w:rFonts w:eastAsia="宋体"/>
          <w:b/>
          <w:sz w:val="20"/>
          <w:szCs w:val="20"/>
          <w:lang w:eastAsia="zh-CN"/>
        </w:rPr>
        <w:t>cell-specific configured UL slot/symbol</w:t>
      </w:r>
      <w:r>
        <w:rPr>
          <w:rFonts w:eastAsia="宋体"/>
          <w:b/>
          <w:sz w:val="20"/>
          <w:szCs w:val="20"/>
          <w:lang w:eastAsia="zh-CN"/>
        </w:rPr>
        <w:t xml:space="preserve"> can be included in time domain resource pool and used for sidelink transmission.</w:t>
      </w:r>
    </w:p>
    <w:p w14:paraId="7A816840" w14:textId="77777777" w:rsidR="0069743F" w:rsidRDefault="0069743F" w:rsidP="00C652F6">
      <w:pPr>
        <w:pStyle w:val="afd"/>
        <w:numPr>
          <w:ilvl w:val="0"/>
          <w:numId w:val="25"/>
        </w:numPr>
        <w:tabs>
          <w:tab w:val="left" w:pos="700"/>
        </w:tabs>
        <w:spacing w:after="120"/>
        <w:ind w:firstLineChars="0"/>
        <w:jc w:val="both"/>
        <w:rPr>
          <w:rFonts w:eastAsia="宋体"/>
          <w:b/>
          <w:sz w:val="20"/>
          <w:szCs w:val="20"/>
          <w:lang w:eastAsia="zh-CN"/>
        </w:rPr>
      </w:pPr>
      <w:r w:rsidRPr="00410F71">
        <w:rPr>
          <w:rFonts w:eastAsia="宋体"/>
          <w:b/>
          <w:sz w:val="20"/>
          <w:szCs w:val="20"/>
          <w:lang w:eastAsia="zh-CN"/>
        </w:rPr>
        <w:t xml:space="preserve">UE-specific configured UL slot/symbol can only be </w:t>
      </w:r>
      <w:r>
        <w:rPr>
          <w:rFonts w:eastAsia="宋体"/>
          <w:b/>
          <w:sz w:val="20"/>
          <w:szCs w:val="20"/>
          <w:lang w:eastAsia="zh-CN"/>
        </w:rPr>
        <w:t>used</w:t>
      </w:r>
      <w:r w:rsidRPr="00410F71">
        <w:rPr>
          <w:rFonts w:eastAsia="宋体"/>
          <w:b/>
          <w:sz w:val="20"/>
          <w:szCs w:val="20"/>
          <w:lang w:eastAsia="zh-CN"/>
        </w:rPr>
        <w:t xml:space="preserve"> for unicast and groupcast.</w:t>
      </w:r>
    </w:p>
    <w:p w14:paraId="2E45390A" w14:textId="78090AB1" w:rsidR="00974D77" w:rsidRPr="00FA1E80" w:rsidRDefault="00974D77" w:rsidP="00143F86">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w:t>
      </w:r>
      <w:r w:rsidR="00895D9C">
        <w:rPr>
          <w:rFonts w:eastAsia="宋体"/>
          <w:b/>
          <w:sz w:val="20"/>
          <w:szCs w:val="20"/>
          <w:lang w:val="x-none" w:eastAsia="zh-CN"/>
        </w:rPr>
        <w:t>10</w:t>
      </w:r>
      <w:r w:rsidRPr="00FA1E80">
        <w:rPr>
          <w:rFonts w:eastAsia="宋体"/>
          <w:b/>
          <w:sz w:val="20"/>
          <w:szCs w:val="20"/>
          <w:lang w:val="x-none" w:eastAsia="zh-CN"/>
        </w:rPr>
        <w:t xml:space="preserve">: The benefit of sidelink PHR for </w:t>
      </w:r>
      <w:r>
        <w:rPr>
          <w:rFonts w:eastAsia="宋体"/>
          <w:b/>
          <w:sz w:val="20"/>
          <w:szCs w:val="20"/>
          <w:lang w:val="x-none" w:eastAsia="zh-CN"/>
        </w:rPr>
        <w:t>mode</w:t>
      </w:r>
      <w:r w:rsidRPr="00FA1E80">
        <w:rPr>
          <w:rFonts w:eastAsia="宋体"/>
          <w:b/>
          <w:sz w:val="20"/>
          <w:szCs w:val="20"/>
          <w:lang w:val="x-none" w:eastAsia="zh-CN"/>
        </w:rPr>
        <w:t xml:space="preserve"> 1 can be further studied. </w:t>
      </w:r>
    </w:p>
    <w:p w14:paraId="1D91CD97" w14:textId="77777777" w:rsidR="008F3BE9" w:rsidRPr="00974D77" w:rsidRDefault="008F3BE9" w:rsidP="00C100F3">
      <w:pPr>
        <w:pStyle w:val="a6"/>
        <w:spacing w:afterLines="50" w:after="156"/>
        <w:jc w:val="both"/>
        <w:rPr>
          <w:rFonts w:eastAsia="宋体"/>
          <w:sz w:val="20"/>
          <w:szCs w:val="20"/>
          <w:lang w:val="x-none"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D88CA08" w14:textId="5F94441B" w:rsidR="008F3BE9" w:rsidRDefault="008F3BE9" w:rsidP="00C100F3">
      <w:pPr>
        <w:pStyle w:val="a6"/>
        <w:spacing w:afterLines="50" w:after="156"/>
        <w:jc w:val="both"/>
        <w:rPr>
          <w:rFonts w:eastAsia="宋体"/>
          <w:sz w:val="20"/>
          <w:szCs w:val="20"/>
          <w:lang w:val="it-IT" w:eastAsia="zh-CN"/>
        </w:rPr>
      </w:pPr>
      <w:r>
        <w:rPr>
          <w:rFonts w:eastAsia="宋体"/>
          <w:sz w:val="20"/>
          <w:szCs w:val="20"/>
          <w:lang w:val="it-IT" w:eastAsia="zh-CN"/>
        </w:rPr>
        <w:t xml:space="preserve">[1] </w:t>
      </w:r>
      <w:r>
        <w:rPr>
          <w:rFonts w:eastAsia="宋体" w:hint="eastAsia"/>
          <w:sz w:val="20"/>
          <w:szCs w:val="20"/>
          <w:lang w:val="it-IT" w:eastAsia="zh-CN"/>
        </w:rPr>
        <w:t>RP-190766, N</w:t>
      </w:r>
      <w:r>
        <w:rPr>
          <w:rFonts w:eastAsia="宋体"/>
          <w:sz w:val="20"/>
          <w:szCs w:val="20"/>
          <w:lang w:val="it-IT" w:eastAsia="zh-CN"/>
        </w:rPr>
        <w:t>ew WID on 5G V2X with NR sidelink, RAN#83, March, 2019.</w:t>
      </w:r>
    </w:p>
    <w:p w14:paraId="3272DC36" w14:textId="77777777" w:rsidR="00CE796B" w:rsidRDefault="00CE796B" w:rsidP="00CE796B">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[2]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#96bis</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Xi’an</w:t>
      </w:r>
      <w:r w:rsidRPr="00D165A4">
        <w:rPr>
          <w:rFonts w:eastAsia="宋体"/>
          <w:sz w:val="20"/>
          <w:szCs w:val="20"/>
          <w:lang w:val="it-IT" w:eastAsia="zh-CN"/>
        </w:rPr>
        <w:t xml:space="preserve">, </w:t>
      </w:r>
      <w:r>
        <w:rPr>
          <w:rFonts w:eastAsia="宋体"/>
          <w:sz w:val="20"/>
          <w:szCs w:val="20"/>
          <w:lang w:val="it-IT" w:eastAsia="zh-CN"/>
        </w:rPr>
        <w:t>China</w:t>
      </w:r>
      <w:r w:rsidRPr="00D165A4">
        <w:rPr>
          <w:rFonts w:eastAsia="宋体"/>
          <w:sz w:val="20"/>
          <w:szCs w:val="20"/>
          <w:lang w:val="it-IT" w:eastAsia="zh-CN"/>
        </w:rPr>
        <w:t xml:space="preserve">, </w:t>
      </w:r>
      <w:r>
        <w:rPr>
          <w:rFonts w:eastAsia="宋体"/>
          <w:sz w:val="20"/>
          <w:szCs w:val="20"/>
          <w:lang w:val="it-IT" w:eastAsia="zh-CN"/>
        </w:rPr>
        <w:t>April</w:t>
      </w:r>
      <w:r w:rsidRPr="00D165A4">
        <w:rPr>
          <w:rFonts w:eastAsia="宋体"/>
          <w:sz w:val="20"/>
          <w:szCs w:val="20"/>
          <w:lang w:val="it-IT" w:eastAsia="zh-CN"/>
        </w:rPr>
        <w:t xml:space="preserve"> </w:t>
      </w:r>
      <w:r>
        <w:rPr>
          <w:rFonts w:eastAsia="宋体"/>
          <w:sz w:val="20"/>
          <w:szCs w:val="20"/>
          <w:lang w:val="it-IT" w:eastAsia="zh-CN"/>
        </w:rPr>
        <w:t>8th</w:t>
      </w:r>
      <w:r w:rsidRPr="00D165A4">
        <w:rPr>
          <w:rFonts w:eastAsia="宋体"/>
          <w:sz w:val="20"/>
          <w:szCs w:val="20"/>
          <w:lang w:val="it-IT" w:eastAsia="zh-CN"/>
        </w:rPr>
        <w:t xml:space="preserve"> – </w:t>
      </w:r>
      <w:r>
        <w:rPr>
          <w:rFonts w:eastAsia="宋体"/>
          <w:sz w:val="20"/>
          <w:szCs w:val="20"/>
          <w:lang w:val="it-IT" w:eastAsia="zh-CN"/>
        </w:rPr>
        <w:t>12th, 2019</w:t>
      </w:r>
      <w:r w:rsidRPr="00D165A4">
        <w:rPr>
          <w:rFonts w:eastAsia="宋体" w:hint="eastAsia"/>
          <w:sz w:val="20"/>
          <w:szCs w:val="20"/>
          <w:lang w:val="it-IT" w:eastAsia="zh-CN"/>
        </w:rPr>
        <w:t>.</w:t>
      </w:r>
    </w:p>
    <w:p w14:paraId="7B76C926" w14:textId="77777777" w:rsidR="00CE796B" w:rsidRDefault="00CE796B" w:rsidP="00CE796B">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[3]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#97</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Reno</w:t>
      </w:r>
      <w:r w:rsidRPr="00D165A4">
        <w:rPr>
          <w:rFonts w:eastAsia="宋体"/>
          <w:sz w:val="20"/>
          <w:szCs w:val="20"/>
          <w:lang w:val="it-IT" w:eastAsia="zh-CN"/>
        </w:rPr>
        <w:t xml:space="preserve">, </w:t>
      </w:r>
      <w:r>
        <w:rPr>
          <w:rFonts w:eastAsia="宋体"/>
          <w:sz w:val="20"/>
          <w:szCs w:val="20"/>
          <w:lang w:val="it-IT" w:eastAsia="zh-CN"/>
        </w:rPr>
        <w:t>USA</w:t>
      </w:r>
      <w:r w:rsidRPr="00D165A4">
        <w:rPr>
          <w:rFonts w:eastAsia="宋体"/>
          <w:sz w:val="20"/>
          <w:szCs w:val="20"/>
          <w:lang w:val="it-IT" w:eastAsia="zh-CN"/>
        </w:rPr>
        <w:t xml:space="preserve">, </w:t>
      </w:r>
      <w:r>
        <w:rPr>
          <w:rFonts w:eastAsia="宋体"/>
          <w:sz w:val="20"/>
          <w:szCs w:val="20"/>
          <w:lang w:val="it-IT" w:eastAsia="zh-CN"/>
        </w:rPr>
        <w:t>May</w:t>
      </w:r>
      <w:r w:rsidRPr="00D165A4">
        <w:rPr>
          <w:rFonts w:eastAsia="宋体"/>
          <w:sz w:val="20"/>
          <w:szCs w:val="20"/>
          <w:lang w:val="it-IT" w:eastAsia="zh-CN"/>
        </w:rPr>
        <w:t xml:space="preserve"> </w:t>
      </w:r>
      <w:r>
        <w:rPr>
          <w:rFonts w:eastAsia="宋体"/>
          <w:sz w:val="20"/>
          <w:szCs w:val="20"/>
          <w:lang w:val="it-IT" w:eastAsia="zh-CN"/>
        </w:rPr>
        <w:t>13th</w:t>
      </w:r>
      <w:r w:rsidRPr="00D165A4">
        <w:rPr>
          <w:rFonts w:eastAsia="宋体"/>
          <w:sz w:val="20"/>
          <w:szCs w:val="20"/>
          <w:lang w:val="it-IT" w:eastAsia="zh-CN"/>
        </w:rPr>
        <w:t xml:space="preserve"> – </w:t>
      </w:r>
      <w:r>
        <w:rPr>
          <w:rFonts w:eastAsia="宋体"/>
          <w:sz w:val="20"/>
          <w:szCs w:val="20"/>
          <w:lang w:val="it-IT" w:eastAsia="zh-CN"/>
        </w:rPr>
        <w:t>17th, 2019</w:t>
      </w:r>
      <w:r w:rsidRPr="00D165A4">
        <w:rPr>
          <w:rFonts w:eastAsia="宋体" w:hint="eastAsia"/>
          <w:sz w:val="20"/>
          <w:szCs w:val="20"/>
          <w:lang w:val="it-IT" w:eastAsia="zh-CN"/>
        </w:rPr>
        <w:t>.</w:t>
      </w:r>
    </w:p>
    <w:p w14:paraId="170FA63A" w14:textId="77777777" w:rsidR="00CE796B" w:rsidRDefault="00CE796B" w:rsidP="00CE796B">
      <w:pPr>
        <w:pStyle w:val="a6"/>
        <w:suppressAutoHyphens/>
        <w:spacing w:afterLines="50" w:after="156"/>
        <w:jc w:val="both"/>
        <w:rPr>
          <w:rFonts w:eastAsia="宋体"/>
          <w:sz w:val="20"/>
          <w:szCs w:val="20"/>
          <w:lang w:val="it-IT" w:eastAsia="zh-CN"/>
        </w:rPr>
      </w:pPr>
      <w:r>
        <w:rPr>
          <w:rFonts w:eastAsia="宋体"/>
          <w:sz w:val="20"/>
          <w:szCs w:val="20"/>
          <w:lang w:val="it-IT" w:eastAsia="zh-CN"/>
        </w:rPr>
        <w:t>[4] 3GPP TR 38.885, “Study on vehicle-to-everything”, V2.0.0, March 2019.</w:t>
      </w:r>
    </w:p>
    <w:p w14:paraId="7DACFDD6" w14:textId="0EB26A0F" w:rsidR="00112B2D" w:rsidRPr="00112B2D" w:rsidRDefault="00112B2D" w:rsidP="00112B2D">
      <w:pPr>
        <w:pStyle w:val="a6"/>
        <w:spacing w:afterLines="50" w:after="156"/>
        <w:jc w:val="both"/>
        <w:rPr>
          <w:rFonts w:eastAsia="宋体"/>
          <w:sz w:val="20"/>
          <w:szCs w:val="20"/>
          <w:lang w:val="it-IT" w:eastAsia="zh-CN"/>
        </w:rPr>
      </w:pPr>
      <w:r>
        <w:rPr>
          <w:rFonts w:eastAsia="宋体"/>
          <w:sz w:val="20"/>
          <w:szCs w:val="20"/>
          <w:lang w:val="it-IT" w:eastAsia="zh-CN"/>
        </w:rPr>
        <w:t>[</w:t>
      </w:r>
      <w:r w:rsidR="00CE796B">
        <w:rPr>
          <w:rFonts w:eastAsia="宋体"/>
          <w:sz w:val="20"/>
          <w:szCs w:val="20"/>
          <w:lang w:val="it-IT" w:eastAsia="zh-CN"/>
        </w:rPr>
        <w:t>5</w:t>
      </w:r>
      <w:r>
        <w:rPr>
          <w:rFonts w:eastAsia="宋体"/>
          <w:sz w:val="20"/>
          <w:szCs w:val="20"/>
          <w:lang w:val="it-IT" w:eastAsia="zh-CN"/>
        </w:rPr>
        <w:t xml:space="preserve">] </w:t>
      </w:r>
      <w:r w:rsidRPr="00112B2D">
        <w:rPr>
          <w:rFonts w:eastAsia="宋体"/>
          <w:sz w:val="20"/>
          <w:szCs w:val="20"/>
          <w:lang w:val="it-IT" w:eastAsia="zh-CN"/>
        </w:rPr>
        <w:t xml:space="preserve">3GPP </w:t>
      </w:r>
      <w:r w:rsidRPr="00112B2D">
        <w:rPr>
          <w:rFonts w:eastAsia="宋体" w:hint="eastAsia"/>
          <w:sz w:val="20"/>
          <w:szCs w:val="20"/>
          <w:lang w:val="it-IT" w:eastAsia="zh-CN"/>
        </w:rPr>
        <w:t xml:space="preserve">TS 22.186, </w:t>
      </w:r>
      <w:r w:rsidRPr="00112B2D">
        <w:rPr>
          <w:rFonts w:eastAsia="宋体"/>
          <w:sz w:val="20"/>
          <w:szCs w:val="20"/>
          <w:lang w:val="it-IT" w:eastAsia="zh-CN"/>
        </w:rPr>
        <w:t>“Enhancement of 3GPP support for V2X scenarios;</w:t>
      </w:r>
      <w:r w:rsidRPr="00112B2D">
        <w:rPr>
          <w:rFonts w:eastAsia="宋体" w:hint="eastAsia"/>
          <w:sz w:val="20"/>
          <w:szCs w:val="20"/>
          <w:lang w:val="it-IT" w:eastAsia="zh-CN"/>
        </w:rPr>
        <w:t xml:space="preserve"> Stage 1</w:t>
      </w:r>
      <w:r w:rsidRPr="00112B2D">
        <w:rPr>
          <w:rFonts w:eastAsia="宋体"/>
          <w:sz w:val="20"/>
          <w:szCs w:val="20"/>
          <w:lang w:val="it-IT" w:eastAsia="zh-CN"/>
        </w:rPr>
        <w:t>”</w:t>
      </w:r>
      <w:r w:rsidRPr="00112B2D">
        <w:rPr>
          <w:rFonts w:eastAsia="宋体" w:hint="eastAsia"/>
          <w:sz w:val="20"/>
          <w:szCs w:val="20"/>
          <w:lang w:val="it-IT" w:eastAsia="zh-CN"/>
        </w:rPr>
        <w:t xml:space="preserve">, </w:t>
      </w:r>
      <w:r w:rsidRPr="00112B2D">
        <w:rPr>
          <w:rFonts w:eastAsia="宋体"/>
          <w:sz w:val="20"/>
          <w:szCs w:val="20"/>
          <w:lang w:val="it-IT" w:eastAsia="zh-CN"/>
        </w:rPr>
        <w:t>V14.</w:t>
      </w:r>
      <w:r w:rsidRPr="00112B2D">
        <w:rPr>
          <w:rFonts w:eastAsia="宋体" w:hint="eastAsia"/>
          <w:sz w:val="20"/>
          <w:szCs w:val="20"/>
          <w:lang w:val="it-IT" w:eastAsia="zh-CN"/>
        </w:rPr>
        <w:t>2</w:t>
      </w:r>
      <w:r w:rsidRPr="00112B2D">
        <w:rPr>
          <w:rFonts w:eastAsia="宋体"/>
          <w:sz w:val="20"/>
          <w:szCs w:val="20"/>
          <w:lang w:val="it-IT" w:eastAsia="zh-CN"/>
        </w:rPr>
        <w:t>.</w:t>
      </w:r>
      <w:r w:rsidRPr="00112B2D">
        <w:rPr>
          <w:rFonts w:eastAsia="宋体" w:hint="eastAsia"/>
          <w:sz w:val="20"/>
          <w:szCs w:val="20"/>
          <w:lang w:val="it-IT" w:eastAsia="zh-CN"/>
        </w:rPr>
        <w:t>1, March 2017.</w:t>
      </w:r>
    </w:p>
    <w:p w14:paraId="709301FC" w14:textId="6D9B8C3A" w:rsidR="00112B2D" w:rsidRPr="00112B2D" w:rsidRDefault="00112B2D" w:rsidP="00112B2D">
      <w:pPr>
        <w:pStyle w:val="a6"/>
        <w:spacing w:afterLines="50" w:after="156"/>
        <w:jc w:val="both"/>
        <w:rPr>
          <w:rFonts w:eastAsia="宋体"/>
          <w:sz w:val="20"/>
          <w:szCs w:val="20"/>
          <w:lang w:val="it-IT" w:eastAsia="zh-CN"/>
        </w:rPr>
      </w:pPr>
      <w:r>
        <w:rPr>
          <w:rFonts w:eastAsia="宋体"/>
          <w:sz w:val="20"/>
          <w:szCs w:val="20"/>
          <w:lang w:val="it-IT" w:eastAsia="zh-CN"/>
        </w:rPr>
        <w:t>[</w:t>
      </w:r>
      <w:r w:rsidR="00CE796B">
        <w:rPr>
          <w:rFonts w:eastAsia="宋体"/>
          <w:sz w:val="20"/>
          <w:szCs w:val="20"/>
          <w:lang w:val="it-IT" w:eastAsia="zh-CN"/>
        </w:rPr>
        <w:t>6</w:t>
      </w:r>
      <w:r>
        <w:rPr>
          <w:rFonts w:eastAsia="宋体"/>
          <w:sz w:val="20"/>
          <w:szCs w:val="20"/>
          <w:lang w:val="it-IT" w:eastAsia="zh-CN"/>
        </w:rPr>
        <w:t xml:space="preserve">] </w:t>
      </w:r>
      <w:r w:rsidRPr="00112B2D">
        <w:rPr>
          <w:rFonts w:eastAsia="宋体"/>
          <w:sz w:val="20"/>
          <w:szCs w:val="20"/>
          <w:lang w:val="it-IT" w:eastAsia="zh-CN"/>
        </w:rPr>
        <w:t xml:space="preserve">3GPP </w:t>
      </w:r>
      <w:r w:rsidRPr="00112B2D">
        <w:rPr>
          <w:rFonts w:eastAsia="宋体" w:hint="eastAsia"/>
          <w:sz w:val="20"/>
          <w:szCs w:val="20"/>
          <w:lang w:val="it-IT" w:eastAsia="zh-CN"/>
        </w:rPr>
        <w:t xml:space="preserve">TR 22.886, </w:t>
      </w:r>
      <w:r w:rsidRPr="00112B2D">
        <w:rPr>
          <w:rFonts w:eastAsia="宋体"/>
          <w:sz w:val="20"/>
          <w:szCs w:val="20"/>
          <w:lang w:val="it-IT" w:eastAsia="zh-CN"/>
        </w:rPr>
        <w:t>“Study on enhancement of 3GPP Support for 5G V2X Services”</w:t>
      </w:r>
      <w:r w:rsidRPr="00112B2D">
        <w:rPr>
          <w:rFonts w:eastAsia="宋体" w:hint="eastAsia"/>
          <w:sz w:val="20"/>
          <w:szCs w:val="20"/>
          <w:lang w:val="it-IT" w:eastAsia="zh-CN"/>
        </w:rPr>
        <w:t>, V15.0.0, December 2016.</w:t>
      </w:r>
    </w:p>
    <w:p w14:paraId="52C01B81" w14:textId="035F718E" w:rsidR="00112B2D" w:rsidRPr="00112B2D" w:rsidRDefault="00112B2D" w:rsidP="00112B2D">
      <w:pPr>
        <w:pStyle w:val="a6"/>
        <w:spacing w:afterLines="50" w:after="156"/>
        <w:jc w:val="both"/>
        <w:rPr>
          <w:rFonts w:eastAsia="宋体"/>
          <w:sz w:val="20"/>
          <w:szCs w:val="20"/>
          <w:lang w:val="it-IT" w:eastAsia="zh-CN"/>
        </w:rPr>
      </w:pPr>
      <w:r>
        <w:rPr>
          <w:rFonts w:eastAsia="宋体"/>
          <w:sz w:val="20"/>
          <w:szCs w:val="20"/>
          <w:lang w:val="it-IT" w:eastAsia="zh-CN"/>
        </w:rPr>
        <w:t>[</w:t>
      </w:r>
      <w:r w:rsidR="00CE796B">
        <w:rPr>
          <w:rFonts w:eastAsia="宋体"/>
          <w:sz w:val="20"/>
          <w:szCs w:val="20"/>
          <w:lang w:val="it-IT" w:eastAsia="zh-CN"/>
        </w:rPr>
        <w:t>7</w:t>
      </w:r>
      <w:r>
        <w:rPr>
          <w:rFonts w:eastAsia="宋体"/>
          <w:sz w:val="20"/>
          <w:szCs w:val="20"/>
          <w:lang w:val="it-IT" w:eastAsia="zh-CN"/>
        </w:rPr>
        <w:t xml:space="preserve">] </w:t>
      </w:r>
      <w:r w:rsidRPr="00112B2D">
        <w:rPr>
          <w:rFonts w:eastAsia="宋体"/>
          <w:sz w:val="20"/>
          <w:szCs w:val="20"/>
          <w:lang w:val="it-IT" w:eastAsia="zh-CN"/>
        </w:rPr>
        <w:t>R1-1808300, “Discussion on latency performance of Uu-based sidelink resource allocation”, Gothenburg, Sweden, Aug. 20th – 24th, 2018.</w:t>
      </w:r>
    </w:p>
    <w:p w14:paraId="7987DE1D" w14:textId="7F93F806" w:rsidR="00112B2D" w:rsidRPr="00112B2D" w:rsidRDefault="00112B2D" w:rsidP="00C100F3">
      <w:pPr>
        <w:pStyle w:val="a6"/>
        <w:spacing w:afterLines="50" w:after="156"/>
        <w:jc w:val="both"/>
        <w:rPr>
          <w:rFonts w:eastAsia="宋体"/>
          <w:sz w:val="20"/>
          <w:szCs w:val="20"/>
          <w:lang w:eastAsia="zh-CN"/>
        </w:rPr>
      </w:pPr>
      <w:r>
        <w:rPr>
          <w:rFonts w:eastAsia="宋体"/>
          <w:sz w:val="20"/>
          <w:szCs w:val="20"/>
          <w:lang w:val="it-IT" w:eastAsia="zh-CN"/>
        </w:rPr>
        <w:t>[</w:t>
      </w:r>
      <w:r w:rsidR="00CE796B">
        <w:rPr>
          <w:rFonts w:eastAsia="宋体"/>
          <w:sz w:val="20"/>
          <w:szCs w:val="20"/>
          <w:lang w:val="it-IT" w:eastAsia="zh-CN"/>
        </w:rPr>
        <w:t>8</w:t>
      </w:r>
      <w:r>
        <w:rPr>
          <w:rFonts w:eastAsia="宋体"/>
          <w:sz w:val="20"/>
          <w:szCs w:val="20"/>
          <w:lang w:val="it-IT" w:eastAsia="zh-CN"/>
        </w:rPr>
        <w:t xml:space="preserve">] </w:t>
      </w:r>
      <w:r w:rsidRPr="00112B2D">
        <w:rPr>
          <w:rFonts w:eastAsia="宋体" w:hint="eastAsia"/>
          <w:sz w:val="20"/>
          <w:szCs w:val="20"/>
          <w:lang w:val="it-IT" w:eastAsia="zh-CN"/>
        </w:rPr>
        <w:t xml:space="preserve">R2-1903001, </w:t>
      </w:r>
      <w:r w:rsidRPr="00112B2D">
        <w:rPr>
          <w:rFonts w:eastAsia="宋体"/>
          <w:sz w:val="20"/>
          <w:szCs w:val="20"/>
          <w:lang w:val="it-IT" w:eastAsia="zh-CN"/>
        </w:rPr>
        <w:t>“Report of 3GPP TSG RAN2#105 meeting”, Athens, Greece, Feb. 25th – Mar. 1st, 2019.</w:t>
      </w:r>
    </w:p>
    <w:sectPr w:rsidR="00112B2D" w:rsidRPr="00112B2D" w:rsidSect="000F283A">
      <w:footerReference w:type="default" r:id="rId1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666FE" w14:textId="77777777" w:rsidR="0068191D" w:rsidRDefault="0068191D">
      <w:r>
        <w:separator/>
      </w:r>
    </w:p>
  </w:endnote>
  <w:endnote w:type="continuationSeparator" w:id="0">
    <w:p w14:paraId="6C78EE1E" w14:textId="77777777" w:rsidR="0068191D" w:rsidRDefault="0068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083D13A7" w:rsidR="00642A1B" w:rsidRDefault="00642A1B">
        <w:pPr>
          <w:pStyle w:val="ae"/>
          <w:jc w:val="center"/>
        </w:pPr>
        <w:r>
          <w:fldChar w:fldCharType="begin"/>
        </w:r>
        <w:r>
          <w:instrText>PAGE   \* MERGEFORMAT</w:instrText>
        </w:r>
        <w:r>
          <w:fldChar w:fldCharType="separate"/>
        </w:r>
        <w:r w:rsidR="00C652F6" w:rsidRPr="00C652F6">
          <w:rPr>
            <w:noProof/>
            <w:lang w:val="zh-CN" w:eastAsia="zh-CN"/>
          </w:rPr>
          <w:t>10</w:t>
        </w:r>
        <w:r>
          <w:fldChar w:fldCharType="end"/>
        </w:r>
      </w:p>
    </w:sdtContent>
  </w:sdt>
  <w:p w14:paraId="7C8A2E4F" w14:textId="0CC214AE" w:rsidR="00642A1B" w:rsidRPr="00F94597" w:rsidRDefault="00642A1B"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DA5BA" w14:textId="77777777" w:rsidR="0068191D" w:rsidRDefault="0068191D">
      <w:r>
        <w:separator/>
      </w:r>
    </w:p>
  </w:footnote>
  <w:footnote w:type="continuationSeparator" w:id="0">
    <w:p w14:paraId="78F717B8" w14:textId="77777777" w:rsidR="0068191D" w:rsidRDefault="00681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6"/>
  </w:num>
  <w:num w:numId="4">
    <w:abstractNumId w:val="3"/>
  </w:num>
  <w:num w:numId="5">
    <w:abstractNumId w:val="21"/>
  </w:num>
  <w:num w:numId="6">
    <w:abstractNumId w:val="8"/>
  </w:num>
  <w:num w:numId="7">
    <w:abstractNumId w:val="13"/>
  </w:num>
  <w:num w:numId="8">
    <w:abstractNumId w:val="19"/>
  </w:num>
  <w:num w:numId="9">
    <w:abstractNumId w:val="15"/>
  </w:num>
  <w:num w:numId="10">
    <w:abstractNumId w:val="9"/>
  </w:num>
  <w:num w:numId="11">
    <w:abstractNumId w:val="10"/>
  </w:num>
  <w:num w:numId="12">
    <w:abstractNumId w:val="18"/>
  </w:num>
  <w:num w:numId="13">
    <w:abstractNumId w:val="12"/>
  </w:num>
  <w:num w:numId="14">
    <w:abstractNumId w:val="16"/>
  </w:num>
  <w:num w:numId="15">
    <w:abstractNumId w:val="16"/>
  </w:num>
  <w:num w:numId="16">
    <w:abstractNumId w:val="7"/>
  </w:num>
  <w:num w:numId="17">
    <w:abstractNumId w:val="5"/>
  </w:num>
  <w:num w:numId="18">
    <w:abstractNumId w:val="6"/>
  </w:num>
  <w:num w:numId="19">
    <w:abstractNumId w:val="4"/>
  </w:num>
  <w:num w:numId="20">
    <w:abstractNumId w:val="1"/>
  </w:num>
  <w:num w:numId="21">
    <w:abstractNumId w:val="17"/>
  </w:num>
  <w:num w:numId="22">
    <w:abstractNumId w:val="16"/>
  </w:num>
  <w:num w:numId="23">
    <w:abstractNumId w:val="11"/>
  </w:num>
  <w:num w:numId="24">
    <w:abstractNumId w:val="20"/>
  </w:num>
  <w:num w:numId="25">
    <w:abstractNumId w:val="2"/>
  </w:num>
  <w:num w:numId="26">
    <w:abstractNumId w:val="16"/>
  </w:num>
  <w:num w:numId="27">
    <w:abstractNumId w:val="16"/>
  </w:num>
  <w:num w:numId="2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9E"/>
    <w:rsid w:val="00380DA9"/>
    <w:rsid w:val="0038128F"/>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4E5"/>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5CA9"/>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D9C"/>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4FFF"/>
    <w:rsid w:val="00995374"/>
    <w:rsid w:val="009957AB"/>
    <w:rsid w:val="009957D8"/>
    <w:rsid w:val="00995EA2"/>
    <w:rsid w:val="00995FE2"/>
    <w:rsid w:val="009962A5"/>
    <w:rsid w:val="00996892"/>
    <w:rsid w:val="00997848"/>
    <w:rsid w:val="0099789D"/>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B57"/>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2FD"/>
    <w:rsid w:val="00E42394"/>
    <w:rsid w:val="00E4253D"/>
    <w:rsid w:val="00E4291D"/>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15:docId w15:val="{021901B8-D09E-4757-92C1-CCDA8853A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1st level - Bullet List Paragraph,Lettre d'introduction,Paragrafo elenco,Normal bullet 2,Bullet list"/>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1st level - Bullet List Paragraph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5105;&#30340;&#25552;&#26696;\R1-1907889.zip"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25105;&#30340;&#25552;&#26696;\R1-1907889.zip"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48F8E-1E97-43FE-817A-32247E3C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3084</Words>
  <Characters>17585</Characters>
  <Application>Microsoft Office Word</Application>
  <DocSecurity>0</DocSecurity>
  <Lines>146</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Zhang, Jian/张 健</cp:lastModifiedBy>
  <cp:revision>7</cp:revision>
  <dcterms:created xsi:type="dcterms:W3CDTF">2019-08-16T05:25:00Z</dcterms:created>
  <dcterms:modified xsi:type="dcterms:W3CDTF">2019-08-16T07:49:00Z</dcterms:modified>
</cp:coreProperties>
</file>